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9BF8" w14:textId="77777777" w:rsidR="002F5CC8" w:rsidRDefault="002F5CC8" w:rsidP="00332BFC">
      <w:pPr>
        <w:widowControl w:val="0"/>
        <w:spacing w:line="360" w:lineRule="auto"/>
        <w:jc w:val="center"/>
        <w:rPr>
          <w:caps/>
          <w:sz w:val="24"/>
          <w:szCs w:val="24"/>
        </w:rPr>
      </w:pPr>
    </w:p>
    <w:p w14:paraId="2CFEE5CC" w14:textId="77777777" w:rsidR="00646BBB" w:rsidRPr="004D6FF5" w:rsidRDefault="00646BBB" w:rsidP="00332BFC">
      <w:pPr>
        <w:widowControl w:val="0"/>
        <w:spacing w:line="360" w:lineRule="auto"/>
        <w:jc w:val="center"/>
        <w:rPr>
          <w:caps/>
          <w:sz w:val="24"/>
          <w:szCs w:val="24"/>
        </w:rPr>
      </w:pPr>
      <w:r w:rsidRPr="004D6FF5">
        <w:rPr>
          <w:caps/>
          <w:sz w:val="24"/>
          <w:szCs w:val="24"/>
        </w:rPr>
        <w:t>ИНСТРУКЦИЯ</w:t>
      </w:r>
    </w:p>
    <w:p w14:paraId="49C297A1" w14:textId="77777777" w:rsidR="00646BBB" w:rsidRPr="004D6FF5" w:rsidRDefault="003002FE" w:rsidP="00CE2961">
      <w:pPr>
        <w:widowControl w:val="0"/>
        <w:spacing w:line="360" w:lineRule="auto"/>
        <w:jc w:val="center"/>
        <w:rPr>
          <w:sz w:val="24"/>
          <w:szCs w:val="24"/>
        </w:rPr>
      </w:pPr>
      <w:r w:rsidRPr="004D6FF5">
        <w:rPr>
          <w:sz w:val="24"/>
          <w:szCs w:val="24"/>
        </w:rPr>
        <w:t xml:space="preserve">ПО МЕДИЦИНСКОМУ ПРИМЕНЕНИЮ ЛЕКАРСТВЕННОГО ПРЕПАРАТА </w:t>
      </w:r>
    </w:p>
    <w:p w14:paraId="493FD122" w14:textId="77777777" w:rsidR="00646BBB" w:rsidRPr="00CE2961" w:rsidRDefault="00646BBB" w:rsidP="00CE2961">
      <w:pPr>
        <w:widowControl w:val="0"/>
        <w:spacing w:line="360" w:lineRule="auto"/>
        <w:jc w:val="center"/>
        <w:rPr>
          <w:b/>
          <w:sz w:val="28"/>
          <w:szCs w:val="28"/>
        </w:rPr>
      </w:pPr>
      <w:r w:rsidRPr="00CE2961">
        <w:rPr>
          <w:b/>
          <w:sz w:val="24"/>
          <w:szCs w:val="24"/>
        </w:rPr>
        <w:t>Телсартан</w:t>
      </w:r>
      <w:r w:rsidRPr="00CE2961">
        <w:rPr>
          <w:b/>
          <w:sz w:val="24"/>
          <w:szCs w:val="24"/>
          <w:vertAlign w:val="superscript"/>
        </w:rPr>
        <w:t>®</w:t>
      </w:r>
      <w:r w:rsidRPr="00CE2961">
        <w:rPr>
          <w:b/>
          <w:sz w:val="24"/>
          <w:szCs w:val="24"/>
        </w:rPr>
        <w:t xml:space="preserve"> Н</w:t>
      </w:r>
    </w:p>
    <w:p w14:paraId="3046D06E" w14:textId="58FC0BC4" w:rsidR="00646BBB" w:rsidRPr="002F5CC8" w:rsidRDefault="00646BBB" w:rsidP="00CE2961">
      <w:pPr>
        <w:pStyle w:val="2"/>
        <w:keepNext w:val="0"/>
        <w:widowControl w:val="0"/>
        <w:spacing w:before="0" w:after="0" w:line="360" w:lineRule="auto"/>
        <w:jc w:val="both"/>
        <w:rPr>
          <w:rFonts w:ascii="Times New Roman" w:hAnsi="Times New Roman"/>
          <w:b w:val="0"/>
          <w:i w:val="0"/>
          <w:szCs w:val="24"/>
          <w:lang w:val="ru-RU"/>
        </w:rPr>
      </w:pPr>
      <w:r w:rsidRPr="00CE2961">
        <w:rPr>
          <w:rFonts w:ascii="Times New Roman" w:hAnsi="Times New Roman"/>
          <w:i w:val="0"/>
          <w:szCs w:val="24"/>
          <w:lang w:val="ru-RU"/>
        </w:rPr>
        <w:t xml:space="preserve">Регистрационный номер: </w:t>
      </w:r>
      <w:r w:rsidR="002F5CC8">
        <w:rPr>
          <w:rFonts w:ascii="Times New Roman" w:hAnsi="Times New Roman"/>
          <w:b w:val="0"/>
          <w:i w:val="0"/>
          <w:szCs w:val="24"/>
          <w:lang w:val="ru-RU"/>
        </w:rPr>
        <w:t>ЛП-004256</w:t>
      </w:r>
    </w:p>
    <w:p w14:paraId="27B6E5F4" w14:textId="77777777" w:rsidR="00646BBB" w:rsidRPr="00CD1222" w:rsidRDefault="00646BBB" w:rsidP="00CE2961">
      <w:pPr>
        <w:widowControl w:val="0"/>
        <w:spacing w:line="360" w:lineRule="auto"/>
        <w:jc w:val="both"/>
        <w:rPr>
          <w:sz w:val="24"/>
          <w:szCs w:val="24"/>
        </w:rPr>
      </w:pPr>
      <w:r w:rsidRPr="00CE2961">
        <w:rPr>
          <w:b/>
          <w:sz w:val="24"/>
          <w:szCs w:val="24"/>
        </w:rPr>
        <w:t xml:space="preserve">Торговое </w:t>
      </w:r>
      <w:r w:rsidR="00AD7EB0">
        <w:rPr>
          <w:b/>
          <w:sz w:val="24"/>
          <w:szCs w:val="24"/>
        </w:rPr>
        <w:t xml:space="preserve">наименование </w:t>
      </w:r>
      <w:r w:rsidRPr="00CE2961">
        <w:rPr>
          <w:b/>
          <w:sz w:val="24"/>
          <w:szCs w:val="24"/>
        </w:rPr>
        <w:t xml:space="preserve">препарата: </w:t>
      </w:r>
      <w:r w:rsidRPr="00CD1222">
        <w:rPr>
          <w:sz w:val="24"/>
          <w:szCs w:val="24"/>
        </w:rPr>
        <w:t>Телсартан</w:t>
      </w:r>
      <w:r w:rsidRPr="00CD1222">
        <w:rPr>
          <w:sz w:val="24"/>
          <w:szCs w:val="24"/>
          <w:vertAlign w:val="superscript"/>
        </w:rPr>
        <w:t>®</w:t>
      </w:r>
      <w:r w:rsidRPr="00CD1222">
        <w:rPr>
          <w:sz w:val="24"/>
          <w:szCs w:val="24"/>
        </w:rPr>
        <w:t xml:space="preserve"> Н</w:t>
      </w:r>
    </w:p>
    <w:p w14:paraId="2EA07AE3" w14:textId="77777777" w:rsidR="00646BBB" w:rsidRPr="00CE2961" w:rsidRDefault="00646BBB" w:rsidP="00CE2961">
      <w:pPr>
        <w:widowControl w:val="0"/>
        <w:spacing w:line="360" w:lineRule="auto"/>
        <w:rPr>
          <w:sz w:val="24"/>
          <w:szCs w:val="24"/>
        </w:rPr>
      </w:pPr>
      <w:r w:rsidRPr="00CE2961">
        <w:rPr>
          <w:b/>
          <w:sz w:val="24"/>
          <w:szCs w:val="24"/>
        </w:rPr>
        <w:t xml:space="preserve">Международное непатентованное или группировочное наименование: </w:t>
      </w:r>
      <w:r w:rsidRPr="00CE2961">
        <w:rPr>
          <w:sz w:val="24"/>
          <w:szCs w:val="24"/>
        </w:rPr>
        <w:t>гидрохлоротиазид + телмисартан</w:t>
      </w:r>
    </w:p>
    <w:p w14:paraId="5D97279C" w14:textId="77777777" w:rsidR="00646BBB" w:rsidRPr="00CE2961" w:rsidRDefault="00646BBB" w:rsidP="00CE2961">
      <w:pPr>
        <w:widowControl w:val="0"/>
        <w:spacing w:line="360" w:lineRule="auto"/>
        <w:jc w:val="both"/>
        <w:rPr>
          <w:sz w:val="24"/>
          <w:szCs w:val="24"/>
        </w:rPr>
      </w:pPr>
      <w:r w:rsidRPr="00CE2961">
        <w:rPr>
          <w:b/>
          <w:sz w:val="24"/>
          <w:szCs w:val="24"/>
        </w:rPr>
        <w:t xml:space="preserve">Лекарственная форма: </w:t>
      </w:r>
      <w:r w:rsidRPr="00CE2961">
        <w:rPr>
          <w:sz w:val="24"/>
          <w:szCs w:val="24"/>
        </w:rPr>
        <w:t>таблетки</w:t>
      </w:r>
    </w:p>
    <w:p w14:paraId="0AD78103" w14:textId="77777777" w:rsidR="00646BBB" w:rsidRPr="00CE2961" w:rsidRDefault="00646BBB" w:rsidP="00CE2961">
      <w:pPr>
        <w:widowControl w:val="0"/>
        <w:spacing w:line="360" w:lineRule="auto"/>
        <w:jc w:val="both"/>
        <w:rPr>
          <w:b/>
          <w:bCs/>
          <w:sz w:val="24"/>
          <w:szCs w:val="24"/>
        </w:rPr>
      </w:pPr>
      <w:r w:rsidRPr="00CE2961">
        <w:rPr>
          <w:b/>
          <w:bCs/>
          <w:sz w:val="24"/>
          <w:szCs w:val="24"/>
        </w:rPr>
        <w:t>Состав</w:t>
      </w:r>
    </w:p>
    <w:p w14:paraId="087D14CE" w14:textId="77777777" w:rsidR="00646BBB" w:rsidRPr="00CE2961" w:rsidRDefault="00646BBB" w:rsidP="00CE2961">
      <w:pPr>
        <w:widowControl w:val="0"/>
        <w:spacing w:line="360" w:lineRule="auto"/>
        <w:jc w:val="both"/>
        <w:rPr>
          <w:b/>
          <w:sz w:val="24"/>
          <w:szCs w:val="24"/>
        </w:rPr>
      </w:pPr>
      <w:r w:rsidRPr="00CE2961">
        <w:rPr>
          <w:b/>
          <w:sz w:val="24"/>
          <w:szCs w:val="24"/>
        </w:rPr>
        <w:t xml:space="preserve">1 таблетка </w:t>
      </w:r>
      <w:r w:rsidR="00C56C51" w:rsidRPr="00CE2961">
        <w:rPr>
          <w:b/>
          <w:sz w:val="24"/>
          <w:szCs w:val="24"/>
        </w:rPr>
        <w:t xml:space="preserve">12,5 мг+40 мг </w:t>
      </w:r>
      <w:r w:rsidRPr="00CE2961">
        <w:rPr>
          <w:b/>
          <w:sz w:val="24"/>
          <w:szCs w:val="24"/>
        </w:rPr>
        <w:t>содержит:</w:t>
      </w:r>
    </w:p>
    <w:p w14:paraId="4193C59A" w14:textId="77777777" w:rsidR="00646BBB" w:rsidRPr="00CE2961" w:rsidRDefault="00646BBB" w:rsidP="00CE2961">
      <w:pPr>
        <w:widowControl w:val="0"/>
        <w:spacing w:line="360" w:lineRule="auto"/>
        <w:jc w:val="both"/>
        <w:rPr>
          <w:sz w:val="24"/>
          <w:szCs w:val="24"/>
        </w:rPr>
      </w:pPr>
      <w:r w:rsidRPr="00CE2961">
        <w:rPr>
          <w:i/>
          <w:sz w:val="24"/>
          <w:szCs w:val="24"/>
        </w:rPr>
        <w:t>Действующие вещества:</w:t>
      </w:r>
    </w:p>
    <w:p w14:paraId="5D108993" w14:textId="77777777" w:rsidR="00646BBB" w:rsidRPr="00CE2961" w:rsidRDefault="00646BBB" w:rsidP="00CE2961">
      <w:pPr>
        <w:widowControl w:val="0"/>
        <w:spacing w:line="360" w:lineRule="auto"/>
        <w:jc w:val="both"/>
        <w:rPr>
          <w:sz w:val="24"/>
          <w:szCs w:val="24"/>
        </w:rPr>
      </w:pPr>
      <w:r w:rsidRPr="00CE2961">
        <w:rPr>
          <w:sz w:val="24"/>
          <w:szCs w:val="24"/>
        </w:rPr>
        <w:t>гидрохлоротиазид 12,50 мг</w:t>
      </w:r>
    </w:p>
    <w:p w14:paraId="5E7AA411" w14:textId="77777777" w:rsidR="00646BBB" w:rsidRPr="00CE2961" w:rsidRDefault="00646BBB" w:rsidP="00CE2961">
      <w:pPr>
        <w:widowControl w:val="0"/>
        <w:spacing w:line="360" w:lineRule="auto"/>
        <w:jc w:val="both"/>
        <w:rPr>
          <w:sz w:val="24"/>
          <w:szCs w:val="24"/>
        </w:rPr>
      </w:pPr>
      <w:r w:rsidRPr="00CE2961">
        <w:rPr>
          <w:sz w:val="24"/>
          <w:szCs w:val="24"/>
        </w:rPr>
        <w:t>телмисартан 40,00 мг</w:t>
      </w:r>
    </w:p>
    <w:p w14:paraId="21F50DF3" w14:textId="77777777" w:rsidR="00646BBB" w:rsidRPr="00BD785F" w:rsidRDefault="00646BBB" w:rsidP="00CE2961">
      <w:pPr>
        <w:widowControl w:val="0"/>
        <w:spacing w:line="360" w:lineRule="auto"/>
        <w:jc w:val="both"/>
        <w:rPr>
          <w:i/>
          <w:sz w:val="24"/>
          <w:szCs w:val="24"/>
        </w:rPr>
      </w:pPr>
      <w:r w:rsidRPr="00BD785F">
        <w:rPr>
          <w:i/>
          <w:sz w:val="24"/>
          <w:szCs w:val="24"/>
        </w:rPr>
        <w:t>Вспомогательные вещества:</w:t>
      </w:r>
    </w:p>
    <w:p w14:paraId="5124DAB9" w14:textId="77777777" w:rsidR="00646BBB" w:rsidRPr="00BD785F" w:rsidRDefault="00646BBB" w:rsidP="00CE2961">
      <w:pPr>
        <w:widowControl w:val="0"/>
        <w:spacing w:line="360" w:lineRule="auto"/>
        <w:jc w:val="both"/>
        <w:rPr>
          <w:sz w:val="24"/>
          <w:szCs w:val="24"/>
        </w:rPr>
      </w:pPr>
      <w:r w:rsidRPr="00BD785F">
        <w:rPr>
          <w:sz w:val="24"/>
          <w:szCs w:val="24"/>
        </w:rPr>
        <w:t>меглюмин, натрия гидроксид, повидон</w:t>
      </w:r>
      <w:r w:rsidR="00E977A0" w:rsidRPr="00E977A0">
        <w:rPr>
          <w:sz w:val="24"/>
          <w:szCs w:val="24"/>
        </w:rPr>
        <w:t xml:space="preserve"> К30</w:t>
      </w:r>
      <w:r w:rsidRPr="00BD785F">
        <w:rPr>
          <w:sz w:val="24"/>
          <w:szCs w:val="24"/>
        </w:rPr>
        <w:t xml:space="preserve">, полисорбат-80, маннитол, лактозы моногидрат, </w:t>
      </w:r>
      <w:r w:rsidR="00C1389A" w:rsidRPr="00BD785F">
        <w:rPr>
          <w:sz w:val="24"/>
          <w:szCs w:val="24"/>
        </w:rPr>
        <w:t xml:space="preserve">магния стеарат, </w:t>
      </w:r>
      <w:r w:rsidRPr="00BD785F">
        <w:rPr>
          <w:sz w:val="24"/>
          <w:szCs w:val="24"/>
        </w:rPr>
        <w:t>краситель железа оксид красный</w:t>
      </w:r>
      <w:r w:rsidR="00C1389A" w:rsidRPr="00BD785F">
        <w:rPr>
          <w:sz w:val="24"/>
          <w:szCs w:val="24"/>
        </w:rPr>
        <w:t xml:space="preserve"> (Е172)</w:t>
      </w:r>
      <w:r w:rsidRPr="00BD785F">
        <w:rPr>
          <w:sz w:val="24"/>
          <w:szCs w:val="24"/>
        </w:rPr>
        <w:t>.</w:t>
      </w:r>
    </w:p>
    <w:p w14:paraId="0DE7D4EF" w14:textId="77777777" w:rsidR="00646BBB" w:rsidRPr="00BD785F" w:rsidRDefault="00C56C51" w:rsidP="00CE2961">
      <w:pPr>
        <w:widowControl w:val="0"/>
        <w:spacing w:line="360" w:lineRule="auto"/>
        <w:jc w:val="both"/>
        <w:rPr>
          <w:sz w:val="24"/>
          <w:szCs w:val="24"/>
        </w:rPr>
      </w:pPr>
      <w:r w:rsidRPr="00BD785F">
        <w:rPr>
          <w:b/>
          <w:sz w:val="24"/>
          <w:szCs w:val="24"/>
        </w:rPr>
        <w:t>1 таблетка 12,5 мг+80 мг содержит:</w:t>
      </w:r>
    </w:p>
    <w:p w14:paraId="11E0939E" w14:textId="77777777" w:rsidR="00646BBB" w:rsidRPr="00BD785F" w:rsidRDefault="00646BBB" w:rsidP="00CE2961">
      <w:pPr>
        <w:widowControl w:val="0"/>
        <w:spacing w:line="360" w:lineRule="auto"/>
        <w:jc w:val="both"/>
        <w:rPr>
          <w:sz w:val="24"/>
          <w:szCs w:val="24"/>
        </w:rPr>
      </w:pPr>
      <w:r w:rsidRPr="00BD785F">
        <w:rPr>
          <w:i/>
          <w:sz w:val="24"/>
          <w:szCs w:val="24"/>
        </w:rPr>
        <w:t>Действующие вещества:</w:t>
      </w:r>
    </w:p>
    <w:p w14:paraId="6F8BD01D" w14:textId="77777777" w:rsidR="00646BBB" w:rsidRPr="00BD785F" w:rsidRDefault="00646BBB" w:rsidP="00CE2961">
      <w:pPr>
        <w:widowControl w:val="0"/>
        <w:spacing w:line="360" w:lineRule="auto"/>
        <w:jc w:val="both"/>
        <w:rPr>
          <w:sz w:val="24"/>
          <w:szCs w:val="24"/>
        </w:rPr>
      </w:pPr>
      <w:r w:rsidRPr="00BD785F">
        <w:rPr>
          <w:sz w:val="24"/>
          <w:szCs w:val="24"/>
        </w:rPr>
        <w:t>гидрохлоротиазид 12,5</w:t>
      </w:r>
      <w:r w:rsidR="007F62C8" w:rsidRPr="00BD785F">
        <w:rPr>
          <w:sz w:val="24"/>
          <w:szCs w:val="24"/>
        </w:rPr>
        <w:t>0</w:t>
      </w:r>
      <w:r w:rsidRPr="00BD785F">
        <w:rPr>
          <w:sz w:val="24"/>
          <w:szCs w:val="24"/>
        </w:rPr>
        <w:t xml:space="preserve"> мг</w:t>
      </w:r>
    </w:p>
    <w:p w14:paraId="61BBDFD2" w14:textId="77777777" w:rsidR="00646BBB" w:rsidRPr="00BD785F" w:rsidRDefault="00646BBB" w:rsidP="00CE2961">
      <w:pPr>
        <w:widowControl w:val="0"/>
        <w:spacing w:line="360" w:lineRule="auto"/>
        <w:jc w:val="both"/>
        <w:rPr>
          <w:sz w:val="24"/>
          <w:szCs w:val="24"/>
        </w:rPr>
      </w:pPr>
      <w:r w:rsidRPr="00BD785F">
        <w:rPr>
          <w:sz w:val="24"/>
          <w:szCs w:val="24"/>
        </w:rPr>
        <w:t>телмисартан 80,00 мг</w:t>
      </w:r>
    </w:p>
    <w:p w14:paraId="7F865BB8" w14:textId="77777777" w:rsidR="00646BBB" w:rsidRPr="00BD785F" w:rsidRDefault="00646BBB" w:rsidP="00CE2961">
      <w:pPr>
        <w:widowControl w:val="0"/>
        <w:spacing w:line="360" w:lineRule="auto"/>
        <w:jc w:val="both"/>
        <w:rPr>
          <w:i/>
          <w:sz w:val="24"/>
          <w:szCs w:val="24"/>
        </w:rPr>
      </w:pPr>
      <w:r w:rsidRPr="00BD785F">
        <w:rPr>
          <w:i/>
          <w:sz w:val="24"/>
          <w:szCs w:val="24"/>
        </w:rPr>
        <w:t>Вспомогательные вещества:</w:t>
      </w:r>
    </w:p>
    <w:p w14:paraId="60799947" w14:textId="77777777" w:rsidR="00646BBB" w:rsidRPr="00CE2961" w:rsidRDefault="00646BBB" w:rsidP="00CE2961">
      <w:pPr>
        <w:widowControl w:val="0"/>
        <w:spacing w:line="360" w:lineRule="auto"/>
        <w:jc w:val="both"/>
        <w:rPr>
          <w:sz w:val="24"/>
          <w:szCs w:val="24"/>
        </w:rPr>
      </w:pPr>
      <w:r w:rsidRPr="00BD785F">
        <w:rPr>
          <w:sz w:val="24"/>
          <w:szCs w:val="24"/>
        </w:rPr>
        <w:t>меглюмин, натрия гидроксид, повидон К30, полисорбат-80, маннитол, лактозы моногидрат</w:t>
      </w:r>
      <w:r w:rsidR="00166FB4" w:rsidRPr="00BD785F">
        <w:rPr>
          <w:sz w:val="24"/>
          <w:szCs w:val="24"/>
        </w:rPr>
        <w:t>,</w:t>
      </w:r>
      <w:r w:rsidRPr="00BD785F">
        <w:rPr>
          <w:sz w:val="24"/>
          <w:szCs w:val="24"/>
        </w:rPr>
        <w:t xml:space="preserve"> </w:t>
      </w:r>
      <w:r w:rsidR="00C1389A" w:rsidRPr="00BD785F">
        <w:rPr>
          <w:sz w:val="24"/>
          <w:szCs w:val="24"/>
        </w:rPr>
        <w:t xml:space="preserve">магния стеарат, </w:t>
      </w:r>
      <w:r w:rsidRPr="00BD785F">
        <w:rPr>
          <w:sz w:val="24"/>
          <w:szCs w:val="24"/>
        </w:rPr>
        <w:t xml:space="preserve">краситель железа оксид красный </w:t>
      </w:r>
      <w:r w:rsidR="00C1389A" w:rsidRPr="00BD785F">
        <w:rPr>
          <w:sz w:val="24"/>
          <w:szCs w:val="24"/>
        </w:rPr>
        <w:t>(Е172)</w:t>
      </w:r>
      <w:r w:rsidRPr="00BD785F">
        <w:rPr>
          <w:sz w:val="24"/>
          <w:szCs w:val="24"/>
        </w:rPr>
        <w:t>.</w:t>
      </w:r>
    </w:p>
    <w:p w14:paraId="33FA2750" w14:textId="77777777" w:rsidR="00646BBB" w:rsidRPr="00CE2961" w:rsidRDefault="00646BBB" w:rsidP="00CE2961">
      <w:pPr>
        <w:widowControl w:val="0"/>
        <w:spacing w:line="360" w:lineRule="auto"/>
        <w:jc w:val="both"/>
        <w:rPr>
          <w:b/>
          <w:bCs/>
          <w:sz w:val="24"/>
          <w:szCs w:val="24"/>
        </w:rPr>
      </w:pPr>
      <w:r w:rsidRPr="00CE2961">
        <w:rPr>
          <w:b/>
          <w:bCs/>
          <w:sz w:val="24"/>
          <w:szCs w:val="24"/>
        </w:rPr>
        <w:t>Описание</w:t>
      </w:r>
    </w:p>
    <w:p w14:paraId="1EC2FED5" w14:textId="77777777" w:rsidR="00646BBB" w:rsidRPr="00CE2961" w:rsidRDefault="00646BBB" w:rsidP="00CE2961">
      <w:pPr>
        <w:widowControl w:val="0"/>
        <w:spacing w:line="360" w:lineRule="auto"/>
        <w:jc w:val="both"/>
        <w:rPr>
          <w:rFonts w:eastAsia="Arial Unicode MS"/>
          <w:sz w:val="24"/>
          <w:szCs w:val="24"/>
        </w:rPr>
      </w:pPr>
      <w:r w:rsidRPr="00CE2961">
        <w:rPr>
          <w:b/>
          <w:sz w:val="24"/>
          <w:szCs w:val="24"/>
        </w:rPr>
        <w:t>Таблетки 12,5 мг+40 мг</w:t>
      </w:r>
    </w:p>
    <w:p w14:paraId="39B6F1E5" w14:textId="77777777" w:rsidR="00646BBB" w:rsidRPr="00CE2961" w:rsidRDefault="00C56C51" w:rsidP="00CE2961">
      <w:pPr>
        <w:widowControl w:val="0"/>
        <w:spacing w:line="360" w:lineRule="auto"/>
        <w:jc w:val="both"/>
        <w:rPr>
          <w:sz w:val="24"/>
          <w:szCs w:val="28"/>
        </w:rPr>
      </w:pPr>
      <w:r w:rsidRPr="00CE2961">
        <w:rPr>
          <w:sz w:val="24"/>
          <w:szCs w:val="26"/>
        </w:rPr>
        <w:t>Овальной формы, двояковыпуклые, двухслойные таблетки, один слой от св</w:t>
      </w:r>
      <w:r w:rsidR="00292DBD">
        <w:rPr>
          <w:sz w:val="24"/>
          <w:szCs w:val="26"/>
        </w:rPr>
        <w:t>етло-розового до розового цвета</w:t>
      </w:r>
      <w:r w:rsidRPr="00CE2961">
        <w:rPr>
          <w:sz w:val="24"/>
          <w:szCs w:val="26"/>
        </w:rPr>
        <w:t>, другой слой от белого до почти белого цвета с возможными вкраплениями розового цвета</w:t>
      </w:r>
      <w:r w:rsidRPr="00CE2961">
        <w:rPr>
          <w:i/>
          <w:sz w:val="24"/>
          <w:szCs w:val="26"/>
        </w:rPr>
        <w:t>.</w:t>
      </w:r>
      <w:r w:rsidRPr="00CE2961">
        <w:rPr>
          <w:sz w:val="24"/>
          <w:szCs w:val="26"/>
        </w:rPr>
        <w:t xml:space="preserve"> На белой поверхности таблеток имеется риска и тиснения «T» и «1» по разные стороны от нее.</w:t>
      </w:r>
    </w:p>
    <w:p w14:paraId="3A6AA0BA" w14:textId="77777777" w:rsidR="00646BBB" w:rsidRPr="00CE2961" w:rsidRDefault="00646BBB" w:rsidP="00B426C8">
      <w:pPr>
        <w:spacing w:after="200" w:line="276" w:lineRule="auto"/>
        <w:rPr>
          <w:b/>
          <w:sz w:val="24"/>
          <w:szCs w:val="28"/>
        </w:rPr>
      </w:pPr>
      <w:r w:rsidRPr="00CE2961">
        <w:rPr>
          <w:b/>
          <w:sz w:val="24"/>
          <w:szCs w:val="28"/>
        </w:rPr>
        <w:t>Таблетки 12,5 мг+80 мг</w:t>
      </w:r>
    </w:p>
    <w:p w14:paraId="27A4E4CD" w14:textId="77777777" w:rsidR="00C56C51" w:rsidRPr="00CE2961" w:rsidRDefault="00C56C51" w:rsidP="00CE2961">
      <w:pPr>
        <w:widowControl w:val="0"/>
        <w:spacing w:line="360" w:lineRule="auto"/>
        <w:jc w:val="both"/>
        <w:rPr>
          <w:sz w:val="24"/>
          <w:szCs w:val="28"/>
        </w:rPr>
      </w:pPr>
      <w:r w:rsidRPr="00CE2961">
        <w:rPr>
          <w:sz w:val="24"/>
          <w:szCs w:val="26"/>
        </w:rPr>
        <w:t>Овальной формы, двояковыпуклые, двухслойные таблетки, один слой от светло-розового до розового цвета, другой слой от белого до почти белого цвета с возможными вкраплениями розового цвета</w:t>
      </w:r>
      <w:r w:rsidRPr="00CE2961">
        <w:rPr>
          <w:i/>
          <w:sz w:val="24"/>
          <w:szCs w:val="26"/>
        </w:rPr>
        <w:t>.</w:t>
      </w:r>
      <w:r w:rsidRPr="00CE2961">
        <w:rPr>
          <w:sz w:val="24"/>
          <w:szCs w:val="26"/>
        </w:rPr>
        <w:t xml:space="preserve"> На белой поверхности таблеток имеется риска и тиснения «T» и «2» по разные стороны от нее.</w:t>
      </w:r>
    </w:p>
    <w:p w14:paraId="7BEA4F28" w14:textId="77777777" w:rsidR="00646BBB" w:rsidRPr="00CE2961" w:rsidRDefault="00646BBB" w:rsidP="00CE2961">
      <w:pPr>
        <w:pStyle w:val="a4"/>
        <w:widowControl w:val="0"/>
        <w:spacing w:after="0" w:line="360" w:lineRule="auto"/>
      </w:pPr>
      <w:r w:rsidRPr="00CE2961">
        <w:rPr>
          <w:b/>
        </w:rPr>
        <w:lastRenderedPageBreak/>
        <w:t xml:space="preserve">Фармакотерапевтическая группа: </w:t>
      </w:r>
      <w:r w:rsidRPr="00CE2961">
        <w:t>гипотензивное средство комбинированное</w:t>
      </w:r>
      <w:r w:rsidRPr="00CE2961">
        <w:rPr>
          <w:b/>
        </w:rPr>
        <w:t xml:space="preserve"> </w:t>
      </w:r>
      <w:r w:rsidRPr="00CE2961">
        <w:t xml:space="preserve">(ангиотензина </w:t>
      </w:r>
      <w:r w:rsidRPr="00CE2961">
        <w:rPr>
          <w:lang w:val="en-US"/>
        </w:rPr>
        <w:t>II</w:t>
      </w:r>
      <w:r w:rsidRPr="00CE2961">
        <w:t xml:space="preserve"> рецепторов антагонист + диуретическое средство)</w:t>
      </w:r>
    </w:p>
    <w:p w14:paraId="66EBA4B2" w14:textId="77777777" w:rsidR="00646BBB" w:rsidRPr="00CE2961" w:rsidRDefault="00646BBB" w:rsidP="00CE2961">
      <w:pPr>
        <w:spacing w:after="200" w:line="276" w:lineRule="auto"/>
        <w:rPr>
          <w:sz w:val="24"/>
          <w:szCs w:val="24"/>
        </w:rPr>
      </w:pPr>
      <w:r w:rsidRPr="00CE2961">
        <w:rPr>
          <w:b/>
          <w:sz w:val="24"/>
          <w:szCs w:val="24"/>
        </w:rPr>
        <w:t>Код АТХ</w:t>
      </w:r>
      <w:r w:rsidRPr="00CE2961">
        <w:rPr>
          <w:sz w:val="24"/>
          <w:szCs w:val="24"/>
        </w:rPr>
        <w:t xml:space="preserve">: </w:t>
      </w:r>
      <w:r w:rsidRPr="00CE2961">
        <w:rPr>
          <w:sz w:val="24"/>
          <w:szCs w:val="24"/>
          <w:lang w:val="en-US"/>
        </w:rPr>
        <w:t>C</w:t>
      </w:r>
      <w:r w:rsidRPr="00CE2961">
        <w:rPr>
          <w:sz w:val="24"/>
          <w:szCs w:val="24"/>
        </w:rPr>
        <w:t>09</w:t>
      </w:r>
      <w:r w:rsidRPr="00CE2961">
        <w:rPr>
          <w:sz w:val="24"/>
          <w:szCs w:val="24"/>
          <w:lang w:val="en-US"/>
        </w:rPr>
        <w:t>DA</w:t>
      </w:r>
      <w:r w:rsidRPr="00CE2961">
        <w:rPr>
          <w:sz w:val="24"/>
          <w:szCs w:val="24"/>
        </w:rPr>
        <w:t>07</w:t>
      </w:r>
    </w:p>
    <w:p w14:paraId="791A218B" w14:textId="77777777" w:rsidR="00A77BDA" w:rsidRPr="00CE2961" w:rsidRDefault="00A77BDA" w:rsidP="00CE2961">
      <w:pPr>
        <w:widowControl w:val="0"/>
        <w:spacing w:line="360" w:lineRule="auto"/>
        <w:jc w:val="both"/>
        <w:rPr>
          <w:b/>
          <w:sz w:val="24"/>
          <w:szCs w:val="24"/>
        </w:rPr>
      </w:pPr>
      <w:r w:rsidRPr="00CE2961">
        <w:rPr>
          <w:b/>
          <w:sz w:val="24"/>
          <w:szCs w:val="24"/>
        </w:rPr>
        <w:t>Фармакологические свойства</w:t>
      </w:r>
    </w:p>
    <w:p w14:paraId="7A85CC60" w14:textId="77777777" w:rsidR="00A77BDA" w:rsidRPr="00CE2961" w:rsidRDefault="00A77BDA" w:rsidP="00CE2961">
      <w:pPr>
        <w:widowControl w:val="0"/>
        <w:spacing w:line="360" w:lineRule="auto"/>
        <w:jc w:val="both"/>
        <w:rPr>
          <w:b/>
          <w:sz w:val="24"/>
          <w:szCs w:val="24"/>
        </w:rPr>
      </w:pPr>
      <w:r w:rsidRPr="00CE2961">
        <w:rPr>
          <w:b/>
          <w:sz w:val="24"/>
          <w:szCs w:val="24"/>
        </w:rPr>
        <w:t>Фармакодинамика</w:t>
      </w:r>
    </w:p>
    <w:p w14:paraId="79FE7AE1" w14:textId="77777777" w:rsidR="00A77BDA" w:rsidRPr="00CE2961" w:rsidRDefault="00A96D32" w:rsidP="00CE2961">
      <w:pPr>
        <w:widowControl w:val="0"/>
        <w:spacing w:line="360" w:lineRule="auto"/>
        <w:jc w:val="both"/>
        <w:rPr>
          <w:sz w:val="24"/>
          <w:szCs w:val="24"/>
        </w:rPr>
      </w:pPr>
      <w:r w:rsidRPr="00CE2961">
        <w:rPr>
          <w:sz w:val="24"/>
          <w:szCs w:val="24"/>
        </w:rPr>
        <w:t>Телсартан</w:t>
      </w:r>
      <w:r w:rsidRPr="00CE2961">
        <w:rPr>
          <w:sz w:val="24"/>
          <w:szCs w:val="24"/>
          <w:vertAlign w:val="superscript"/>
        </w:rPr>
        <w:t>®</w:t>
      </w:r>
      <w:r w:rsidRPr="00CE2961">
        <w:rPr>
          <w:sz w:val="24"/>
          <w:szCs w:val="24"/>
        </w:rPr>
        <w:t xml:space="preserve"> Н</w:t>
      </w:r>
      <w:r w:rsidR="00A77BDA" w:rsidRPr="00CE2961">
        <w:rPr>
          <w:sz w:val="24"/>
          <w:szCs w:val="24"/>
        </w:rPr>
        <w:t xml:space="preserve"> представляет собой комбинацию телмисартана (ангиотензина </w:t>
      </w:r>
      <w:r w:rsidR="00194285" w:rsidRPr="00CE2961">
        <w:rPr>
          <w:sz w:val="24"/>
          <w:szCs w:val="24"/>
          <w:lang w:val="en-US"/>
        </w:rPr>
        <w:t>II</w:t>
      </w:r>
      <w:r w:rsidR="00194285" w:rsidRPr="00CE2961">
        <w:rPr>
          <w:sz w:val="24"/>
          <w:szCs w:val="24"/>
        </w:rPr>
        <w:t xml:space="preserve"> рецепторов антагонист</w:t>
      </w:r>
      <w:r w:rsidR="00A77BDA" w:rsidRPr="00CE2961">
        <w:rPr>
          <w:sz w:val="24"/>
          <w:szCs w:val="24"/>
        </w:rPr>
        <w:t>) и гидрохлор</w:t>
      </w:r>
      <w:r w:rsidR="00194285" w:rsidRPr="00CE2961">
        <w:rPr>
          <w:sz w:val="24"/>
          <w:szCs w:val="24"/>
        </w:rPr>
        <w:t>о</w:t>
      </w:r>
      <w:r w:rsidR="00A77BDA" w:rsidRPr="00CE2961">
        <w:rPr>
          <w:sz w:val="24"/>
          <w:szCs w:val="24"/>
        </w:rPr>
        <w:t xml:space="preserve">тиазида </w:t>
      </w:r>
      <w:r w:rsidR="00A76E41">
        <w:rPr>
          <w:sz w:val="24"/>
          <w:szCs w:val="24"/>
        </w:rPr>
        <w:t xml:space="preserve">– </w:t>
      </w:r>
      <w:r w:rsidR="00A77BDA" w:rsidRPr="00CE2961">
        <w:rPr>
          <w:sz w:val="24"/>
          <w:szCs w:val="24"/>
        </w:rPr>
        <w:t xml:space="preserve">тиазидного диуретика. Одновременное применение этих компонентов приводит к большему антигипертензивному эффекту, чем применение каждого из них в отдельности. Прием </w:t>
      </w:r>
      <w:r w:rsidR="00194285" w:rsidRPr="00CE2961">
        <w:rPr>
          <w:sz w:val="24"/>
          <w:szCs w:val="24"/>
        </w:rPr>
        <w:t xml:space="preserve">препарата </w:t>
      </w:r>
      <w:r w:rsidR="008C5196" w:rsidRPr="00CE2961">
        <w:rPr>
          <w:sz w:val="24"/>
          <w:szCs w:val="24"/>
        </w:rPr>
        <w:t>Телсартан</w:t>
      </w:r>
      <w:r w:rsidR="008C5196" w:rsidRPr="00CE2961">
        <w:rPr>
          <w:sz w:val="24"/>
          <w:szCs w:val="24"/>
          <w:vertAlign w:val="superscript"/>
        </w:rPr>
        <w:t>®</w:t>
      </w:r>
      <w:r w:rsidR="008C5196" w:rsidRPr="00CE2961">
        <w:rPr>
          <w:sz w:val="24"/>
          <w:szCs w:val="24"/>
        </w:rPr>
        <w:t xml:space="preserve"> Н</w:t>
      </w:r>
      <w:r w:rsidR="00A77BDA" w:rsidRPr="00CE2961">
        <w:rPr>
          <w:sz w:val="24"/>
          <w:szCs w:val="24"/>
        </w:rPr>
        <w:t xml:space="preserve"> один раз в день приводит к существенному постепенному снижению артериального давления (АД).</w:t>
      </w:r>
    </w:p>
    <w:p w14:paraId="32BCFB41" w14:textId="77777777" w:rsidR="00A77BDA" w:rsidRPr="00CE2961" w:rsidRDefault="00A77BDA" w:rsidP="00CE2961">
      <w:pPr>
        <w:widowControl w:val="0"/>
        <w:spacing w:line="360" w:lineRule="auto"/>
        <w:jc w:val="both"/>
        <w:rPr>
          <w:i/>
          <w:sz w:val="24"/>
          <w:szCs w:val="24"/>
        </w:rPr>
      </w:pPr>
      <w:r w:rsidRPr="00CE2961">
        <w:rPr>
          <w:i/>
          <w:sz w:val="24"/>
          <w:szCs w:val="24"/>
        </w:rPr>
        <w:t>Телмисартан</w:t>
      </w:r>
    </w:p>
    <w:p w14:paraId="16FFCDA6" w14:textId="77777777" w:rsidR="00486A26" w:rsidRPr="00CE2961" w:rsidRDefault="00F41BDF" w:rsidP="00CE2961">
      <w:pPr>
        <w:widowControl w:val="0"/>
        <w:spacing w:line="360" w:lineRule="auto"/>
        <w:jc w:val="both"/>
        <w:rPr>
          <w:sz w:val="24"/>
          <w:szCs w:val="24"/>
        </w:rPr>
      </w:pPr>
      <w:r w:rsidRPr="00CE2961">
        <w:rPr>
          <w:sz w:val="24"/>
          <w:szCs w:val="24"/>
        </w:rPr>
        <w:t xml:space="preserve">Телмисартан – </w:t>
      </w:r>
      <w:r w:rsidR="00A77BDA" w:rsidRPr="00CE2961">
        <w:rPr>
          <w:sz w:val="24"/>
          <w:szCs w:val="24"/>
        </w:rPr>
        <w:t xml:space="preserve">специфический </w:t>
      </w:r>
      <w:r w:rsidRPr="00CE2961">
        <w:rPr>
          <w:sz w:val="24"/>
          <w:szCs w:val="24"/>
        </w:rPr>
        <w:t xml:space="preserve">антагонист рецепторов </w:t>
      </w:r>
      <w:r w:rsidR="00341548" w:rsidRPr="00CE2961">
        <w:rPr>
          <w:sz w:val="24"/>
          <w:szCs w:val="24"/>
        </w:rPr>
        <w:t xml:space="preserve">ангиотензина </w:t>
      </w:r>
      <w:r w:rsidR="0031138A">
        <w:rPr>
          <w:sz w:val="24"/>
          <w:szCs w:val="24"/>
        </w:rPr>
        <w:t>(</w:t>
      </w:r>
      <w:r w:rsidR="00A76E41">
        <w:rPr>
          <w:sz w:val="24"/>
          <w:szCs w:val="24"/>
        </w:rPr>
        <w:t>А</w:t>
      </w:r>
      <w:r w:rsidR="00A76E41" w:rsidRPr="00AA71AE">
        <w:rPr>
          <w:sz w:val="24"/>
          <w:szCs w:val="24"/>
        </w:rPr>
        <w:t>РА</w:t>
      </w:r>
      <w:r w:rsidR="0031138A">
        <w:rPr>
          <w:sz w:val="24"/>
          <w:szCs w:val="24"/>
        </w:rPr>
        <w:t xml:space="preserve">) </w:t>
      </w:r>
      <w:r w:rsidR="00341548" w:rsidRPr="00CE2961">
        <w:rPr>
          <w:sz w:val="24"/>
          <w:szCs w:val="24"/>
          <w:lang w:val="en-US"/>
        </w:rPr>
        <w:t>II</w:t>
      </w:r>
      <w:r w:rsidR="00341548" w:rsidRPr="00CE2961">
        <w:rPr>
          <w:sz w:val="24"/>
          <w:szCs w:val="24"/>
        </w:rPr>
        <w:t>,</w:t>
      </w:r>
      <w:r w:rsidRPr="00CE2961">
        <w:rPr>
          <w:sz w:val="24"/>
          <w:szCs w:val="24"/>
        </w:rPr>
        <w:t xml:space="preserve"> эффектив</w:t>
      </w:r>
      <w:r w:rsidR="00194285" w:rsidRPr="00CE2961">
        <w:rPr>
          <w:sz w:val="24"/>
          <w:szCs w:val="24"/>
        </w:rPr>
        <w:t>н</w:t>
      </w:r>
      <w:r w:rsidRPr="00CE2961">
        <w:rPr>
          <w:sz w:val="24"/>
          <w:szCs w:val="24"/>
        </w:rPr>
        <w:t>ый</w:t>
      </w:r>
      <w:r w:rsidR="00194285" w:rsidRPr="00CE2961">
        <w:rPr>
          <w:sz w:val="24"/>
          <w:szCs w:val="24"/>
        </w:rPr>
        <w:t xml:space="preserve"> при приеме внутрь</w:t>
      </w:r>
      <w:r w:rsidR="00A77BDA" w:rsidRPr="00CE2961">
        <w:rPr>
          <w:sz w:val="24"/>
          <w:szCs w:val="24"/>
        </w:rPr>
        <w:t>. Обладает высоким сродством к подтипу AT</w:t>
      </w:r>
      <w:r w:rsidR="00A77BDA" w:rsidRPr="00CE2961">
        <w:rPr>
          <w:sz w:val="24"/>
          <w:szCs w:val="24"/>
          <w:vertAlign w:val="subscript"/>
        </w:rPr>
        <w:t>1</w:t>
      </w:r>
      <w:r w:rsidR="00A77BDA" w:rsidRPr="00CE2961">
        <w:rPr>
          <w:sz w:val="24"/>
          <w:szCs w:val="24"/>
        </w:rPr>
        <w:t xml:space="preserve"> рецепторов ангиотензина</w:t>
      </w:r>
      <w:r w:rsidR="002E4C56">
        <w:rPr>
          <w:sz w:val="24"/>
          <w:szCs w:val="24"/>
        </w:rPr>
        <w:t> </w:t>
      </w:r>
      <w:r w:rsidR="00A77BDA" w:rsidRPr="00CE2961">
        <w:rPr>
          <w:sz w:val="24"/>
          <w:szCs w:val="24"/>
        </w:rPr>
        <w:t xml:space="preserve">II, через которые реализуется действие ангиотензина II. </w:t>
      </w:r>
      <w:r w:rsidR="00BD1DD3" w:rsidRPr="00CE2961">
        <w:rPr>
          <w:sz w:val="24"/>
          <w:szCs w:val="24"/>
        </w:rPr>
        <w:t>В</w:t>
      </w:r>
      <w:r w:rsidR="00A77BDA" w:rsidRPr="00CE2961">
        <w:rPr>
          <w:sz w:val="24"/>
          <w:szCs w:val="24"/>
        </w:rPr>
        <w:t>ытесняет ангиотензин II из связи с рецептором, не</w:t>
      </w:r>
      <w:r w:rsidR="00BD1DD3" w:rsidRPr="00CE2961">
        <w:rPr>
          <w:sz w:val="24"/>
          <w:szCs w:val="24"/>
        </w:rPr>
        <w:t xml:space="preserve"> проявляя свойств </w:t>
      </w:r>
      <w:r w:rsidR="00A77BDA" w:rsidRPr="00CE2961">
        <w:rPr>
          <w:sz w:val="24"/>
          <w:szCs w:val="24"/>
        </w:rPr>
        <w:t>агониста в отношении этого рецептора. Телмисартан связ</w:t>
      </w:r>
      <w:r w:rsidR="00BD1DD3" w:rsidRPr="00CE2961">
        <w:rPr>
          <w:sz w:val="24"/>
          <w:szCs w:val="24"/>
        </w:rPr>
        <w:t xml:space="preserve">ывается </w:t>
      </w:r>
      <w:r w:rsidR="00A77BDA" w:rsidRPr="00CE2961">
        <w:rPr>
          <w:sz w:val="24"/>
          <w:szCs w:val="24"/>
        </w:rPr>
        <w:t>только с подтипом AT</w:t>
      </w:r>
      <w:r w:rsidR="00A77BDA" w:rsidRPr="00CE2961">
        <w:rPr>
          <w:sz w:val="24"/>
          <w:szCs w:val="24"/>
          <w:vertAlign w:val="subscript"/>
        </w:rPr>
        <w:t>1</w:t>
      </w:r>
      <w:r w:rsidR="00A77BDA" w:rsidRPr="00CE2961">
        <w:rPr>
          <w:sz w:val="24"/>
          <w:szCs w:val="24"/>
        </w:rPr>
        <w:t xml:space="preserve"> рецепторов ангиотензина II. Связ</w:t>
      </w:r>
      <w:r w:rsidR="00BD1DD3" w:rsidRPr="00CE2961">
        <w:rPr>
          <w:sz w:val="24"/>
          <w:szCs w:val="24"/>
        </w:rPr>
        <w:t>ь</w:t>
      </w:r>
      <w:r w:rsidR="00A77BDA" w:rsidRPr="00CE2961">
        <w:rPr>
          <w:sz w:val="24"/>
          <w:szCs w:val="24"/>
        </w:rPr>
        <w:t xml:space="preserve"> носит длительный характер. </w:t>
      </w:r>
      <w:r w:rsidR="001714A1" w:rsidRPr="00CE2961">
        <w:rPr>
          <w:sz w:val="24"/>
          <w:szCs w:val="24"/>
        </w:rPr>
        <w:t>Н</w:t>
      </w:r>
      <w:r w:rsidR="00A77BDA" w:rsidRPr="00CE2961">
        <w:rPr>
          <w:sz w:val="24"/>
          <w:szCs w:val="24"/>
        </w:rPr>
        <w:t>е обладает сродством к другим рецепторам, в том числе к АТ</w:t>
      </w:r>
      <w:r w:rsidR="00A77BDA" w:rsidRPr="00CE2961">
        <w:rPr>
          <w:sz w:val="24"/>
          <w:szCs w:val="24"/>
          <w:vertAlign w:val="subscript"/>
        </w:rPr>
        <w:t>2</w:t>
      </w:r>
      <w:r w:rsidR="00A77BDA" w:rsidRPr="00CE2961">
        <w:rPr>
          <w:sz w:val="24"/>
          <w:szCs w:val="24"/>
        </w:rPr>
        <w:t xml:space="preserve"> рецептору и другим, менее изученным рецепторам ангиотензина. Функциональное значение этих рецепторов, а также эффект их возможной избыточной стимуляции ангиотензином II, концентрация которого увеличивается при </w:t>
      </w:r>
      <w:r w:rsidR="00071C00" w:rsidRPr="00CE2961">
        <w:rPr>
          <w:sz w:val="24"/>
          <w:szCs w:val="24"/>
        </w:rPr>
        <w:t>назначении</w:t>
      </w:r>
      <w:r w:rsidR="00A77BDA" w:rsidRPr="00CE2961">
        <w:rPr>
          <w:sz w:val="24"/>
          <w:szCs w:val="24"/>
        </w:rPr>
        <w:t xml:space="preserve"> телмисартана, не изучены. Телмисартан </w:t>
      </w:r>
      <w:r w:rsidR="00DC32A7" w:rsidRPr="00CE2961">
        <w:rPr>
          <w:sz w:val="24"/>
          <w:szCs w:val="24"/>
        </w:rPr>
        <w:t xml:space="preserve">снижает </w:t>
      </w:r>
      <w:r w:rsidR="00071C00" w:rsidRPr="00CE2961">
        <w:rPr>
          <w:sz w:val="24"/>
          <w:szCs w:val="24"/>
        </w:rPr>
        <w:t>концентрацию</w:t>
      </w:r>
      <w:r w:rsidR="00DC32A7" w:rsidRPr="00CE2961">
        <w:rPr>
          <w:sz w:val="24"/>
          <w:szCs w:val="24"/>
        </w:rPr>
        <w:t xml:space="preserve"> </w:t>
      </w:r>
      <w:r w:rsidR="00A77BDA" w:rsidRPr="00CE2961">
        <w:rPr>
          <w:sz w:val="24"/>
          <w:szCs w:val="24"/>
        </w:rPr>
        <w:t>альдостерона в</w:t>
      </w:r>
      <w:r w:rsidR="00DC32A7" w:rsidRPr="00CE2961">
        <w:rPr>
          <w:sz w:val="24"/>
          <w:szCs w:val="24"/>
        </w:rPr>
        <w:t xml:space="preserve"> плазме</w:t>
      </w:r>
      <w:r w:rsidR="00A77BDA" w:rsidRPr="00CE2961">
        <w:rPr>
          <w:sz w:val="24"/>
          <w:szCs w:val="24"/>
        </w:rPr>
        <w:t xml:space="preserve"> крови</w:t>
      </w:r>
      <w:r w:rsidR="00071C00" w:rsidRPr="00CE2961">
        <w:rPr>
          <w:sz w:val="24"/>
          <w:szCs w:val="24"/>
        </w:rPr>
        <w:t xml:space="preserve">, </w:t>
      </w:r>
      <w:r w:rsidR="00A77BDA" w:rsidRPr="00CE2961">
        <w:rPr>
          <w:sz w:val="24"/>
          <w:szCs w:val="24"/>
        </w:rPr>
        <w:t xml:space="preserve">не </w:t>
      </w:r>
      <w:r w:rsidR="00DC32A7" w:rsidRPr="00CE2961">
        <w:rPr>
          <w:sz w:val="24"/>
          <w:szCs w:val="24"/>
        </w:rPr>
        <w:t>ингибирует</w:t>
      </w:r>
      <w:r w:rsidR="00A77BDA" w:rsidRPr="00CE2961">
        <w:rPr>
          <w:sz w:val="24"/>
          <w:szCs w:val="24"/>
        </w:rPr>
        <w:t xml:space="preserve"> ренин в </w:t>
      </w:r>
      <w:r w:rsidR="00DC32A7" w:rsidRPr="00CE2961">
        <w:rPr>
          <w:sz w:val="24"/>
          <w:szCs w:val="24"/>
        </w:rPr>
        <w:t xml:space="preserve">плазме </w:t>
      </w:r>
      <w:r w:rsidR="00A77BDA" w:rsidRPr="00CE2961">
        <w:rPr>
          <w:sz w:val="24"/>
          <w:szCs w:val="24"/>
        </w:rPr>
        <w:t xml:space="preserve">крови и </w:t>
      </w:r>
      <w:r w:rsidR="00071C00" w:rsidRPr="00CE2961">
        <w:rPr>
          <w:sz w:val="24"/>
          <w:szCs w:val="24"/>
        </w:rPr>
        <w:t xml:space="preserve">не блокирует </w:t>
      </w:r>
      <w:r w:rsidR="00A77BDA" w:rsidRPr="00CE2961">
        <w:rPr>
          <w:sz w:val="24"/>
          <w:szCs w:val="24"/>
        </w:rPr>
        <w:t>ионные каналы</w:t>
      </w:r>
      <w:r w:rsidR="00071C00" w:rsidRPr="00CE2961">
        <w:rPr>
          <w:sz w:val="24"/>
          <w:szCs w:val="24"/>
        </w:rPr>
        <w:t>. Телмисартан</w:t>
      </w:r>
      <w:r w:rsidR="00A77BDA" w:rsidRPr="00CE2961">
        <w:rPr>
          <w:sz w:val="24"/>
          <w:szCs w:val="24"/>
        </w:rPr>
        <w:t xml:space="preserve"> не </w:t>
      </w:r>
      <w:r w:rsidR="00DC32A7" w:rsidRPr="00CE2961">
        <w:rPr>
          <w:sz w:val="24"/>
          <w:szCs w:val="24"/>
        </w:rPr>
        <w:t>ингибирует</w:t>
      </w:r>
      <w:r w:rsidR="00A77BDA" w:rsidRPr="00CE2961">
        <w:rPr>
          <w:sz w:val="24"/>
          <w:szCs w:val="24"/>
        </w:rPr>
        <w:t xml:space="preserve"> ангиотензинпревращающий фермент</w:t>
      </w:r>
      <w:r w:rsidR="00071C00" w:rsidRPr="00CE2961">
        <w:rPr>
          <w:sz w:val="24"/>
          <w:szCs w:val="24"/>
        </w:rPr>
        <w:t xml:space="preserve"> (кининаза </w:t>
      </w:r>
      <w:r w:rsidR="00071C00" w:rsidRPr="00CE2961">
        <w:rPr>
          <w:sz w:val="24"/>
          <w:szCs w:val="24"/>
          <w:lang w:val="en-US"/>
        </w:rPr>
        <w:t>II</w:t>
      </w:r>
      <w:r w:rsidR="00071C00" w:rsidRPr="00CE2961">
        <w:rPr>
          <w:sz w:val="24"/>
          <w:szCs w:val="24"/>
        </w:rPr>
        <w:t>)</w:t>
      </w:r>
      <w:r w:rsidR="00A77BDA" w:rsidRPr="00CE2961">
        <w:rPr>
          <w:sz w:val="24"/>
          <w:szCs w:val="24"/>
        </w:rPr>
        <w:t>,</w:t>
      </w:r>
      <w:r w:rsidR="00486A26" w:rsidRPr="00CE2961">
        <w:rPr>
          <w:sz w:val="24"/>
          <w:szCs w:val="24"/>
        </w:rPr>
        <w:t xml:space="preserve"> который также катализирует деградацию брадикинина. Поэтому усиление вызываемых брадикинином побочных эффектов не ожидается.</w:t>
      </w:r>
    </w:p>
    <w:p w14:paraId="6E811565" w14:textId="77777777" w:rsidR="00DC32A7" w:rsidRPr="00CE2961" w:rsidRDefault="00DC32A7" w:rsidP="00CE2961">
      <w:pPr>
        <w:widowControl w:val="0"/>
        <w:spacing w:line="360" w:lineRule="auto"/>
        <w:jc w:val="both"/>
        <w:rPr>
          <w:rFonts w:eastAsia="Calibri"/>
          <w:sz w:val="24"/>
          <w:szCs w:val="24"/>
          <w:lang w:eastAsia="en-US"/>
        </w:rPr>
      </w:pPr>
      <w:r w:rsidRPr="00CE2961">
        <w:rPr>
          <w:rFonts w:eastAsia="Calibri"/>
          <w:sz w:val="24"/>
          <w:szCs w:val="24"/>
          <w:lang w:eastAsia="en-US"/>
        </w:rPr>
        <w:t>У пациентов с артериальной гипертензией телмисартан в дозе 80 мг полностью блокирует гипертензивное действие ангиотензина II. Начало антигипертензивного действия отмечается в течение 3-х часов после первого приёма телмисартана внутрь. Действие препарата сохраняется в течение 24 часов и остаётся значимым до 48 часов. Выраженный антигипертензивный эффект обычно развивается через 4 недели после регулярного приёма препарата.</w:t>
      </w:r>
    </w:p>
    <w:p w14:paraId="691EB774" w14:textId="77777777" w:rsidR="00A77BDA" w:rsidRPr="00CE2961" w:rsidRDefault="00A77BDA" w:rsidP="00CE2961">
      <w:pPr>
        <w:widowControl w:val="0"/>
        <w:spacing w:line="360" w:lineRule="auto"/>
        <w:jc w:val="both"/>
        <w:rPr>
          <w:sz w:val="24"/>
          <w:szCs w:val="24"/>
        </w:rPr>
      </w:pPr>
      <w:r w:rsidRPr="00CE2961">
        <w:rPr>
          <w:sz w:val="24"/>
          <w:szCs w:val="24"/>
        </w:rPr>
        <w:t>У пациентов</w:t>
      </w:r>
      <w:r w:rsidR="001240A9" w:rsidRPr="00CE2961">
        <w:rPr>
          <w:sz w:val="24"/>
          <w:szCs w:val="24"/>
        </w:rPr>
        <w:t xml:space="preserve"> </w:t>
      </w:r>
      <w:r w:rsidR="001240A9" w:rsidRPr="00CE2961">
        <w:rPr>
          <w:sz w:val="24"/>
          <w:szCs w:val="24"/>
          <w:lang w:val="en-US"/>
        </w:rPr>
        <w:t>c</w:t>
      </w:r>
      <w:r w:rsidR="001240A9" w:rsidRPr="00CE2961">
        <w:rPr>
          <w:sz w:val="24"/>
          <w:szCs w:val="24"/>
        </w:rPr>
        <w:t xml:space="preserve"> </w:t>
      </w:r>
      <w:r w:rsidR="00294336">
        <w:rPr>
          <w:sz w:val="24"/>
          <w:szCs w:val="24"/>
        </w:rPr>
        <w:t>артериальной гипертензией</w:t>
      </w:r>
      <w:r w:rsidRPr="00CE2961">
        <w:rPr>
          <w:sz w:val="24"/>
          <w:szCs w:val="24"/>
        </w:rPr>
        <w:t xml:space="preserve"> телмисартан снижает систолическое и диастолическое АД, не оказывая влияния на частоту сердечных сокращений (ЧСС).</w:t>
      </w:r>
    </w:p>
    <w:p w14:paraId="5A70CF68" w14:textId="77777777" w:rsidR="00A77BDA" w:rsidRPr="00CE2961" w:rsidRDefault="00A77BDA" w:rsidP="00CE2961">
      <w:pPr>
        <w:widowControl w:val="0"/>
        <w:spacing w:line="360" w:lineRule="auto"/>
        <w:jc w:val="both"/>
        <w:rPr>
          <w:sz w:val="24"/>
          <w:szCs w:val="24"/>
        </w:rPr>
      </w:pPr>
      <w:r w:rsidRPr="00CE2961">
        <w:rPr>
          <w:sz w:val="24"/>
          <w:szCs w:val="24"/>
        </w:rPr>
        <w:t>В случае резкой отмены телмисартана АД постепенно возвращается к исходному уровню без развития синдрома «отмены».</w:t>
      </w:r>
    </w:p>
    <w:p w14:paraId="34D1A2B2" w14:textId="77777777" w:rsidR="00A77BDA" w:rsidRPr="00CE2961" w:rsidRDefault="00A77BDA" w:rsidP="00CE2961">
      <w:pPr>
        <w:widowControl w:val="0"/>
        <w:spacing w:line="360" w:lineRule="auto"/>
        <w:jc w:val="both"/>
        <w:rPr>
          <w:rFonts w:eastAsia="Calibri"/>
          <w:i/>
          <w:sz w:val="24"/>
          <w:szCs w:val="24"/>
          <w:u w:val="single"/>
        </w:rPr>
      </w:pPr>
      <w:r w:rsidRPr="00CE2961">
        <w:rPr>
          <w:rFonts w:eastAsia="Calibri"/>
          <w:sz w:val="24"/>
          <w:szCs w:val="24"/>
        </w:rPr>
        <w:lastRenderedPageBreak/>
        <w:t>В исследовании с телмисартаном проводилась оценка случаев сер</w:t>
      </w:r>
      <w:r w:rsidR="00BD785F">
        <w:rPr>
          <w:rFonts w:eastAsia="Calibri"/>
          <w:sz w:val="24"/>
          <w:szCs w:val="24"/>
        </w:rPr>
        <w:t>дечно-сосудистой смертности, не</w:t>
      </w:r>
      <w:r w:rsidRPr="00CE2961">
        <w:rPr>
          <w:rFonts w:eastAsia="Calibri"/>
          <w:sz w:val="24"/>
          <w:szCs w:val="24"/>
        </w:rPr>
        <w:t>ф</w:t>
      </w:r>
      <w:r w:rsidR="00BD785F">
        <w:rPr>
          <w:rFonts w:eastAsia="Calibri"/>
          <w:sz w:val="24"/>
          <w:szCs w:val="24"/>
        </w:rPr>
        <w:t>атального инфаркта миокарда, не</w:t>
      </w:r>
      <w:r w:rsidRPr="00CE2961">
        <w:rPr>
          <w:rFonts w:eastAsia="Calibri"/>
          <w:sz w:val="24"/>
          <w:szCs w:val="24"/>
        </w:rPr>
        <w:t xml:space="preserve">фатального инсульта или госпитализации по причине </w:t>
      </w:r>
      <w:r w:rsidR="005F1228" w:rsidRPr="00CE2961">
        <w:rPr>
          <w:rFonts w:eastAsia="Calibri"/>
          <w:sz w:val="24"/>
          <w:szCs w:val="24"/>
        </w:rPr>
        <w:t>хроническ</w:t>
      </w:r>
      <w:r w:rsidRPr="00CE2961">
        <w:rPr>
          <w:rFonts w:eastAsia="Calibri"/>
          <w:sz w:val="24"/>
          <w:szCs w:val="24"/>
        </w:rPr>
        <w:t>ой сердечной недостаточности. Было доказано снижение сердечно-сосудистой заболеваемости и смертности у пациентов высокого сердечно-сосудистого риска (с заболеваниями коронарных артерий, инсультом, заболеваниями периферических артерий или сахарным диабетом с сопутствующим поражением органов мишеней, таких как ретинопатия, гипертрофия левого желудочка, макро- или микроальбуминурия в анамнезе) в возрасте старше 55 лет.</w:t>
      </w:r>
    </w:p>
    <w:p w14:paraId="695B5F4D" w14:textId="77777777" w:rsidR="00A77BDA" w:rsidRPr="00CE2961" w:rsidRDefault="00044647" w:rsidP="00CE2961">
      <w:pPr>
        <w:widowControl w:val="0"/>
        <w:spacing w:line="360" w:lineRule="auto"/>
        <w:jc w:val="both"/>
        <w:rPr>
          <w:i/>
          <w:sz w:val="24"/>
          <w:szCs w:val="24"/>
        </w:rPr>
      </w:pPr>
      <w:r w:rsidRPr="00CE2961">
        <w:rPr>
          <w:i/>
          <w:sz w:val="24"/>
          <w:szCs w:val="24"/>
        </w:rPr>
        <w:t>Гидрохлоротиазид</w:t>
      </w:r>
    </w:p>
    <w:p w14:paraId="7164089A" w14:textId="77777777" w:rsidR="00A77BDA" w:rsidRPr="00CE2961" w:rsidRDefault="00A77BDA" w:rsidP="00CE2961">
      <w:pPr>
        <w:widowControl w:val="0"/>
        <w:spacing w:line="360" w:lineRule="auto"/>
        <w:jc w:val="both"/>
        <w:rPr>
          <w:sz w:val="24"/>
          <w:szCs w:val="24"/>
        </w:rPr>
      </w:pPr>
      <w:r w:rsidRPr="00CE2961">
        <w:rPr>
          <w:sz w:val="24"/>
          <w:szCs w:val="24"/>
        </w:rPr>
        <w:t>Гидрохлор</w:t>
      </w:r>
      <w:r w:rsidR="00F953A2" w:rsidRPr="00CE2961">
        <w:rPr>
          <w:sz w:val="24"/>
          <w:szCs w:val="24"/>
        </w:rPr>
        <w:t>о</w:t>
      </w:r>
      <w:r w:rsidRPr="00CE2961">
        <w:rPr>
          <w:sz w:val="24"/>
          <w:szCs w:val="24"/>
        </w:rPr>
        <w:t xml:space="preserve">тиазид является тиазидным диуретиком. Тиазидные диуретики влияют на реабсорбцию электролитов в почечных канальцах, непосредственно увеличивая экскрецию натрия и хлоридов (примерно в эквивалентных количествах). Диуретическое действие </w:t>
      </w:r>
      <w:r w:rsidR="00F953A2" w:rsidRPr="00CE2961">
        <w:rPr>
          <w:sz w:val="24"/>
          <w:szCs w:val="24"/>
        </w:rPr>
        <w:t>гидрохлоротиазида</w:t>
      </w:r>
      <w:r w:rsidRPr="00CE2961">
        <w:rPr>
          <w:sz w:val="24"/>
          <w:szCs w:val="24"/>
        </w:rPr>
        <w:t xml:space="preserve"> приводит к уменьшению объема циркулирующей крови</w:t>
      </w:r>
      <w:r w:rsidR="00DC32A7" w:rsidRPr="00CE2961">
        <w:rPr>
          <w:sz w:val="24"/>
          <w:szCs w:val="24"/>
        </w:rPr>
        <w:t xml:space="preserve"> (ОЦК)</w:t>
      </w:r>
      <w:r w:rsidRPr="00CE2961">
        <w:rPr>
          <w:sz w:val="24"/>
          <w:szCs w:val="24"/>
        </w:rPr>
        <w:t>, увеличению активности ренина плазмы</w:t>
      </w:r>
      <w:r w:rsidR="00F953A2" w:rsidRPr="00CE2961">
        <w:rPr>
          <w:sz w:val="24"/>
          <w:szCs w:val="24"/>
        </w:rPr>
        <w:t xml:space="preserve"> крови</w:t>
      </w:r>
      <w:r w:rsidRPr="00CE2961">
        <w:rPr>
          <w:sz w:val="24"/>
          <w:szCs w:val="24"/>
        </w:rPr>
        <w:t xml:space="preserve">, повышению секреции альдостерона </w:t>
      </w:r>
      <w:r w:rsidR="00F953A2" w:rsidRPr="00CE2961">
        <w:rPr>
          <w:sz w:val="24"/>
          <w:szCs w:val="24"/>
        </w:rPr>
        <w:t xml:space="preserve">с последующим увеличением </w:t>
      </w:r>
      <w:r w:rsidRPr="00CE2961">
        <w:rPr>
          <w:sz w:val="24"/>
          <w:szCs w:val="24"/>
        </w:rPr>
        <w:t>содержа</w:t>
      </w:r>
      <w:r w:rsidR="00DC32A7" w:rsidRPr="00CE2961">
        <w:rPr>
          <w:sz w:val="24"/>
          <w:szCs w:val="24"/>
        </w:rPr>
        <w:t xml:space="preserve">ния в моче калия и </w:t>
      </w:r>
      <w:r w:rsidR="008E3378" w:rsidRPr="00CE2961">
        <w:rPr>
          <w:sz w:val="24"/>
          <w:szCs w:val="24"/>
        </w:rPr>
        <w:t>гидрок</w:t>
      </w:r>
      <w:r w:rsidR="00DC32A7" w:rsidRPr="00CE2961">
        <w:rPr>
          <w:sz w:val="24"/>
          <w:szCs w:val="24"/>
        </w:rPr>
        <w:t>арбонатов</w:t>
      </w:r>
      <w:r w:rsidRPr="00CE2961">
        <w:rPr>
          <w:sz w:val="24"/>
          <w:szCs w:val="24"/>
        </w:rPr>
        <w:t xml:space="preserve"> </w:t>
      </w:r>
      <w:r w:rsidR="00DC32A7" w:rsidRPr="00CE2961">
        <w:rPr>
          <w:sz w:val="24"/>
          <w:szCs w:val="24"/>
        </w:rPr>
        <w:t>и</w:t>
      </w:r>
      <w:r w:rsidR="00F953A2" w:rsidRPr="00CE2961">
        <w:rPr>
          <w:sz w:val="24"/>
          <w:szCs w:val="24"/>
        </w:rPr>
        <w:t>,</w:t>
      </w:r>
      <w:r w:rsidR="00DC32A7" w:rsidRPr="00CE2961">
        <w:rPr>
          <w:sz w:val="24"/>
          <w:szCs w:val="24"/>
        </w:rPr>
        <w:t xml:space="preserve"> как следствие, снижение</w:t>
      </w:r>
      <w:r w:rsidR="00F953A2" w:rsidRPr="00CE2961">
        <w:rPr>
          <w:sz w:val="24"/>
          <w:szCs w:val="24"/>
        </w:rPr>
        <w:t>м</w:t>
      </w:r>
      <w:r w:rsidR="00DC32A7" w:rsidRPr="00CE2961">
        <w:rPr>
          <w:sz w:val="24"/>
          <w:szCs w:val="24"/>
        </w:rPr>
        <w:t xml:space="preserve"> содержания калия в плазме крови</w:t>
      </w:r>
      <w:r w:rsidRPr="00CE2961">
        <w:rPr>
          <w:sz w:val="24"/>
          <w:szCs w:val="24"/>
        </w:rPr>
        <w:t>. При одновременном приеме</w:t>
      </w:r>
      <w:r w:rsidR="003F2399" w:rsidRPr="00CE2961">
        <w:rPr>
          <w:sz w:val="24"/>
          <w:szCs w:val="24"/>
        </w:rPr>
        <w:t xml:space="preserve"> с телмисартаном</w:t>
      </w:r>
      <w:r w:rsidRPr="00CE2961">
        <w:rPr>
          <w:sz w:val="24"/>
          <w:szCs w:val="24"/>
        </w:rPr>
        <w:t xml:space="preserve"> отмечается тенденция к прекращению потери калия, вызываемой </w:t>
      </w:r>
      <w:r w:rsidR="009921E4" w:rsidRPr="00CE2961">
        <w:rPr>
          <w:sz w:val="24"/>
          <w:szCs w:val="24"/>
        </w:rPr>
        <w:t>э</w:t>
      </w:r>
      <w:r w:rsidR="00DC32A7" w:rsidRPr="00CE2961">
        <w:rPr>
          <w:sz w:val="24"/>
          <w:szCs w:val="24"/>
        </w:rPr>
        <w:t>тими</w:t>
      </w:r>
      <w:r w:rsidRPr="00CE2961">
        <w:rPr>
          <w:sz w:val="24"/>
          <w:szCs w:val="24"/>
        </w:rPr>
        <w:t xml:space="preserve"> диуретиками, предположительно за счет блокады ренин-ангиотензин-альдостероновой системы</w:t>
      </w:r>
      <w:r w:rsidR="00B56C4F" w:rsidRPr="00CE2961">
        <w:rPr>
          <w:sz w:val="24"/>
          <w:szCs w:val="24"/>
        </w:rPr>
        <w:t xml:space="preserve"> (РААС)</w:t>
      </w:r>
      <w:r w:rsidRPr="00CE2961">
        <w:rPr>
          <w:sz w:val="24"/>
          <w:szCs w:val="24"/>
        </w:rPr>
        <w:t>.</w:t>
      </w:r>
    </w:p>
    <w:p w14:paraId="25AAF0E9" w14:textId="77777777" w:rsidR="00A77BDA" w:rsidRPr="00CE2961" w:rsidRDefault="00A77BDA" w:rsidP="00CE2961">
      <w:pPr>
        <w:widowControl w:val="0"/>
        <w:spacing w:line="360" w:lineRule="auto"/>
        <w:jc w:val="both"/>
        <w:rPr>
          <w:sz w:val="24"/>
          <w:szCs w:val="24"/>
        </w:rPr>
      </w:pPr>
      <w:r w:rsidRPr="00CE2961">
        <w:rPr>
          <w:sz w:val="24"/>
          <w:szCs w:val="24"/>
        </w:rPr>
        <w:t xml:space="preserve">После приема </w:t>
      </w:r>
      <w:r w:rsidR="00564244" w:rsidRPr="00CE2961">
        <w:rPr>
          <w:sz w:val="24"/>
          <w:szCs w:val="24"/>
        </w:rPr>
        <w:t>внутрь</w:t>
      </w:r>
      <w:r w:rsidRPr="00CE2961">
        <w:rPr>
          <w:sz w:val="24"/>
          <w:szCs w:val="24"/>
        </w:rPr>
        <w:t xml:space="preserve"> диурез усиливается через 2 часа, а максимальный эффект наблюдается примерно через 4 часа. Диуретическое действие препарата сохраняется в течение приблизительно 6-12 часов.</w:t>
      </w:r>
    </w:p>
    <w:p w14:paraId="29E8E2F4" w14:textId="77777777" w:rsidR="00A77BDA" w:rsidRPr="00CE2961" w:rsidRDefault="00A77BDA" w:rsidP="00CE2961">
      <w:pPr>
        <w:widowControl w:val="0"/>
        <w:spacing w:line="360" w:lineRule="auto"/>
        <w:jc w:val="both"/>
        <w:rPr>
          <w:sz w:val="24"/>
          <w:szCs w:val="24"/>
        </w:rPr>
      </w:pPr>
      <w:r w:rsidRPr="00CE2961">
        <w:rPr>
          <w:sz w:val="24"/>
          <w:szCs w:val="24"/>
        </w:rPr>
        <w:t>Длительное применение гидрохлортиазида уменьшает риск развития осложнений сердечно-сосудистых заболеваний и смертности от них.</w:t>
      </w:r>
    </w:p>
    <w:p w14:paraId="665768FB" w14:textId="77777777" w:rsidR="00A77BDA" w:rsidRPr="00CE2961" w:rsidRDefault="00A77BDA" w:rsidP="00CE2961">
      <w:pPr>
        <w:widowControl w:val="0"/>
        <w:spacing w:line="360" w:lineRule="auto"/>
        <w:jc w:val="both"/>
        <w:rPr>
          <w:sz w:val="24"/>
          <w:szCs w:val="24"/>
        </w:rPr>
      </w:pPr>
      <w:r w:rsidRPr="00CE2961">
        <w:rPr>
          <w:sz w:val="24"/>
          <w:szCs w:val="24"/>
        </w:rPr>
        <w:t xml:space="preserve">Максимальный антигипертензивный эффект </w:t>
      </w:r>
      <w:r w:rsidR="008C5196" w:rsidRPr="00CE2961">
        <w:rPr>
          <w:sz w:val="24"/>
          <w:szCs w:val="24"/>
        </w:rPr>
        <w:t>Телсартан</w:t>
      </w:r>
      <w:r w:rsidR="008C5196" w:rsidRPr="00CE2961">
        <w:rPr>
          <w:sz w:val="24"/>
          <w:szCs w:val="24"/>
          <w:vertAlign w:val="superscript"/>
        </w:rPr>
        <w:t>®</w:t>
      </w:r>
      <w:r w:rsidR="008C5196" w:rsidRPr="00CE2961">
        <w:rPr>
          <w:sz w:val="24"/>
          <w:szCs w:val="24"/>
        </w:rPr>
        <w:t xml:space="preserve"> Н</w:t>
      </w:r>
      <w:r w:rsidRPr="00CE2961">
        <w:rPr>
          <w:sz w:val="24"/>
          <w:szCs w:val="24"/>
        </w:rPr>
        <w:t xml:space="preserve"> обычно достигается через 4 недели после начала лечения.</w:t>
      </w:r>
    </w:p>
    <w:p w14:paraId="426343D1" w14:textId="77777777" w:rsidR="00A77BDA" w:rsidRPr="00CE2961" w:rsidRDefault="00A77BDA" w:rsidP="00CE2961">
      <w:pPr>
        <w:widowControl w:val="0"/>
        <w:spacing w:line="360" w:lineRule="auto"/>
        <w:jc w:val="both"/>
        <w:rPr>
          <w:b/>
          <w:sz w:val="24"/>
          <w:szCs w:val="24"/>
        </w:rPr>
      </w:pPr>
      <w:r w:rsidRPr="00CE2961">
        <w:rPr>
          <w:b/>
          <w:sz w:val="24"/>
          <w:szCs w:val="24"/>
        </w:rPr>
        <w:t>Фармакокинетика</w:t>
      </w:r>
    </w:p>
    <w:p w14:paraId="752D9292" w14:textId="77777777" w:rsidR="00A77BDA" w:rsidRPr="00CE2961" w:rsidRDefault="00451528" w:rsidP="00CE2961">
      <w:pPr>
        <w:widowControl w:val="0"/>
        <w:spacing w:line="360" w:lineRule="auto"/>
        <w:jc w:val="both"/>
        <w:rPr>
          <w:sz w:val="24"/>
          <w:szCs w:val="24"/>
        </w:rPr>
      </w:pPr>
      <w:r w:rsidRPr="00CE2961">
        <w:rPr>
          <w:sz w:val="24"/>
          <w:szCs w:val="24"/>
        </w:rPr>
        <w:t xml:space="preserve">Совместное </w:t>
      </w:r>
      <w:r w:rsidR="00A77BDA" w:rsidRPr="00CE2961">
        <w:rPr>
          <w:sz w:val="24"/>
          <w:szCs w:val="24"/>
        </w:rPr>
        <w:t xml:space="preserve">применение </w:t>
      </w:r>
      <w:r w:rsidRPr="00CE2961">
        <w:rPr>
          <w:sz w:val="24"/>
          <w:szCs w:val="24"/>
        </w:rPr>
        <w:t xml:space="preserve">телмисартана и </w:t>
      </w:r>
      <w:r w:rsidR="00A77BDA" w:rsidRPr="00CE2961">
        <w:rPr>
          <w:sz w:val="24"/>
          <w:szCs w:val="24"/>
        </w:rPr>
        <w:t>гидрохлоротиазида не оказывает влияния на фармакокинетику каждого из компонентов препарата.</w:t>
      </w:r>
    </w:p>
    <w:p w14:paraId="705CEF96" w14:textId="77777777" w:rsidR="00A77BDA" w:rsidRPr="00CE2961" w:rsidRDefault="00844FD6" w:rsidP="00CE2961">
      <w:pPr>
        <w:widowControl w:val="0"/>
        <w:spacing w:line="360" w:lineRule="auto"/>
        <w:jc w:val="both"/>
        <w:rPr>
          <w:b/>
          <w:i/>
          <w:sz w:val="24"/>
          <w:szCs w:val="24"/>
        </w:rPr>
      </w:pPr>
      <w:r w:rsidRPr="00CE2961">
        <w:rPr>
          <w:b/>
          <w:i/>
          <w:sz w:val="24"/>
          <w:szCs w:val="24"/>
        </w:rPr>
        <w:t>Телмисартан</w:t>
      </w:r>
    </w:p>
    <w:p w14:paraId="386033C5" w14:textId="77777777" w:rsidR="007C73ED" w:rsidRPr="00CE2961" w:rsidRDefault="00A77BDA" w:rsidP="00CE2961">
      <w:pPr>
        <w:widowControl w:val="0"/>
        <w:spacing w:line="360" w:lineRule="auto"/>
        <w:jc w:val="both"/>
        <w:rPr>
          <w:sz w:val="24"/>
          <w:szCs w:val="24"/>
        </w:rPr>
      </w:pPr>
      <w:r w:rsidRPr="00CE2961">
        <w:rPr>
          <w:sz w:val="24"/>
          <w:szCs w:val="24"/>
        </w:rPr>
        <w:t xml:space="preserve">При приеме внутрь </w:t>
      </w:r>
      <w:r w:rsidR="00451528" w:rsidRPr="00CE2961">
        <w:rPr>
          <w:sz w:val="24"/>
          <w:szCs w:val="24"/>
        </w:rPr>
        <w:t xml:space="preserve">быстро всасывается из желудочно-кишечного тракта. </w:t>
      </w:r>
      <w:r w:rsidR="00695C64">
        <w:rPr>
          <w:sz w:val="24"/>
          <w:szCs w:val="24"/>
        </w:rPr>
        <w:br/>
      </w:r>
      <w:r w:rsidR="00451528" w:rsidRPr="00CE2961">
        <w:rPr>
          <w:sz w:val="24"/>
          <w:szCs w:val="24"/>
        </w:rPr>
        <w:t xml:space="preserve">Биодоступность – примерно 50%. Пик </w:t>
      </w:r>
      <w:r w:rsidRPr="00CE2961">
        <w:rPr>
          <w:sz w:val="24"/>
          <w:szCs w:val="24"/>
        </w:rPr>
        <w:t xml:space="preserve">концентрации </w:t>
      </w:r>
      <w:r w:rsidR="00451528" w:rsidRPr="00CE2961">
        <w:rPr>
          <w:sz w:val="24"/>
          <w:szCs w:val="24"/>
        </w:rPr>
        <w:t>наступает примерно через 0,</w:t>
      </w:r>
      <w:r w:rsidRPr="00CE2961">
        <w:rPr>
          <w:sz w:val="24"/>
          <w:szCs w:val="24"/>
        </w:rPr>
        <w:t>5</w:t>
      </w:r>
      <w:r w:rsidR="00451528" w:rsidRPr="00CE2961">
        <w:rPr>
          <w:sz w:val="24"/>
          <w:szCs w:val="24"/>
        </w:rPr>
        <w:t>-1,</w:t>
      </w:r>
      <w:r w:rsidRPr="00CE2961">
        <w:rPr>
          <w:sz w:val="24"/>
          <w:szCs w:val="24"/>
        </w:rPr>
        <w:t xml:space="preserve">5 часа. При приеме одновременно с пищей </w:t>
      </w:r>
      <w:r w:rsidR="007C73ED" w:rsidRPr="00CE2961">
        <w:rPr>
          <w:sz w:val="24"/>
          <w:szCs w:val="24"/>
        </w:rPr>
        <w:t>уменьшение площади под фармакокинетической кривой «концентрация-время» (AUC) колеблется от 6% (при приеме дозы 40 мг) до 19% (при приеме дозы 160 мг). Через</w:t>
      </w:r>
      <w:r w:rsidRPr="00CE2961">
        <w:rPr>
          <w:sz w:val="24"/>
          <w:szCs w:val="24"/>
        </w:rPr>
        <w:t xml:space="preserve"> 3 часа после приема внутрь концентрац</w:t>
      </w:r>
      <w:r w:rsidR="007C73ED" w:rsidRPr="00CE2961">
        <w:rPr>
          <w:sz w:val="24"/>
          <w:szCs w:val="24"/>
        </w:rPr>
        <w:t>ия в плазме крови выравнивается</w:t>
      </w:r>
      <w:r w:rsidRPr="00CE2961">
        <w:rPr>
          <w:sz w:val="24"/>
          <w:szCs w:val="24"/>
        </w:rPr>
        <w:t xml:space="preserve"> независимо от при</w:t>
      </w:r>
      <w:r w:rsidR="007C73ED" w:rsidRPr="00CE2961">
        <w:rPr>
          <w:sz w:val="24"/>
          <w:szCs w:val="24"/>
        </w:rPr>
        <w:t xml:space="preserve">ема </w:t>
      </w:r>
      <w:r w:rsidRPr="00CE2961">
        <w:rPr>
          <w:sz w:val="24"/>
          <w:szCs w:val="24"/>
        </w:rPr>
        <w:t>пищи</w:t>
      </w:r>
      <w:r w:rsidR="007C73ED" w:rsidRPr="00CE2961">
        <w:rPr>
          <w:sz w:val="24"/>
          <w:szCs w:val="24"/>
        </w:rPr>
        <w:t xml:space="preserve">. Наблюдается разница в концентрациях </w:t>
      </w:r>
      <w:r w:rsidR="007C73ED" w:rsidRPr="00CE2961">
        <w:rPr>
          <w:sz w:val="24"/>
          <w:szCs w:val="24"/>
        </w:rPr>
        <w:lastRenderedPageBreak/>
        <w:t>телмисартана в плазме крови у мужчин и женщин. Максимальная концентрация в плазме крови (С</w:t>
      </w:r>
      <w:r w:rsidR="007C73ED" w:rsidRPr="00CE2961">
        <w:rPr>
          <w:sz w:val="24"/>
          <w:szCs w:val="24"/>
          <w:vertAlign w:val="subscript"/>
          <w:lang w:val="es-ES_tradnl"/>
        </w:rPr>
        <w:t>max</w:t>
      </w:r>
      <w:r w:rsidR="007C73ED" w:rsidRPr="00CE2961">
        <w:rPr>
          <w:sz w:val="24"/>
          <w:szCs w:val="24"/>
        </w:rPr>
        <w:t xml:space="preserve">) приблизительно в 3 раза и AUC приблизительно в 2 раза выше у женщин по сравнению с мужчинами без значимого влияния на эффективность. Тем не менее, усиления гипотензивного эффекта при этом у женщин не наблюдается. </w:t>
      </w:r>
    </w:p>
    <w:p w14:paraId="5DAEE428" w14:textId="77777777" w:rsidR="007C73ED" w:rsidRPr="00CE2961" w:rsidRDefault="00DF4774" w:rsidP="00CE2961">
      <w:pPr>
        <w:widowControl w:val="0"/>
        <w:spacing w:line="360" w:lineRule="auto"/>
        <w:jc w:val="both"/>
        <w:rPr>
          <w:sz w:val="24"/>
          <w:szCs w:val="24"/>
        </w:rPr>
      </w:pPr>
      <w:r w:rsidRPr="00CE2961">
        <w:rPr>
          <w:sz w:val="24"/>
          <w:szCs w:val="24"/>
        </w:rPr>
        <w:t>Связь с белками плазмы крови значительная (более 99,5%), в основном с альбумином и альфа1-кислым гликопротеином. Объем распределения приблизительно 500 литров.</w:t>
      </w:r>
    </w:p>
    <w:p w14:paraId="1973B956" w14:textId="77777777" w:rsidR="00DF4774" w:rsidRPr="00CE2961" w:rsidRDefault="00DF4774" w:rsidP="00CE2961">
      <w:pPr>
        <w:widowControl w:val="0"/>
        <w:spacing w:line="360" w:lineRule="auto"/>
        <w:jc w:val="both"/>
        <w:rPr>
          <w:sz w:val="24"/>
          <w:szCs w:val="24"/>
        </w:rPr>
      </w:pPr>
      <w:r w:rsidRPr="00CE2961">
        <w:rPr>
          <w:sz w:val="24"/>
          <w:szCs w:val="24"/>
        </w:rPr>
        <w:t>Телмисартан метаболизируется путем конъюгирования с глюкуроновой кислотой. Метаболит</w:t>
      </w:r>
      <w:r w:rsidR="00844FD6" w:rsidRPr="00CE2961">
        <w:rPr>
          <w:sz w:val="24"/>
          <w:szCs w:val="24"/>
        </w:rPr>
        <w:t>ы фармакологически неактив</w:t>
      </w:r>
      <w:r w:rsidRPr="00CE2961">
        <w:rPr>
          <w:sz w:val="24"/>
          <w:szCs w:val="24"/>
        </w:rPr>
        <w:t>н</w:t>
      </w:r>
      <w:r w:rsidR="00844FD6" w:rsidRPr="00CE2961">
        <w:rPr>
          <w:sz w:val="24"/>
          <w:szCs w:val="24"/>
        </w:rPr>
        <w:t>ы</w:t>
      </w:r>
      <w:r w:rsidRPr="00CE2961">
        <w:rPr>
          <w:sz w:val="24"/>
          <w:szCs w:val="24"/>
        </w:rPr>
        <w:t xml:space="preserve">. </w:t>
      </w:r>
      <w:r w:rsidR="00844FD6" w:rsidRPr="00CE2961">
        <w:rPr>
          <w:sz w:val="24"/>
          <w:szCs w:val="24"/>
        </w:rPr>
        <w:t>Период полувыведения (</w:t>
      </w:r>
      <w:r w:rsidR="00844FD6" w:rsidRPr="00CE2961">
        <w:rPr>
          <w:color w:val="000000"/>
          <w:sz w:val="24"/>
          <w:szCs w:val="24"/>
          <w:shd w:val="clear" w:color="auto" w:fill="FFFFFF"/>
        </w:rPr>
        <w:t>T</w:t>
      </w:r>
      <w:r w:rsidR="00573F82" w:rsidRPr="00CE2961">
        <w:rPr>
          <w:sz w:val="24"/>
          <w:szCs w:val="24"/>
          <w:vertAlign w:val="subscript"/>
        </w:rPr>
        <w:t>1/2</w:t>
      </w:r>
      <w:r w:rsidR="00844FD6" w:rsidRPr="00CE2961">
        <w:rPr>
          <w:sz w:val="24"/>
          <w:szCs w:val="24"/>
        </w:rPr>
        <w:t xml:space="preserve">) составляет более 20 часов. Выводится через кишечник в неизмененном виде, выведение почками – менее 2%. </w:t>
      </w:r>
      <w:r w:rsidRPr="00CE2961">
        <w:rPr>
          <w:sz w:val="24"/>
          <w:szCs w:val="24"/>
        </w:rPr>
        <w:t>Общий плазменный клиренс</w:t>
      </w:r>
      <w:r w:rsidR="00844FD6" w:rsidRPr="00CE2961">
        <w:rPr>
          <w:sz w:val="24"/>
          <w:szCs w:val="24"/>
        </w:rPr>
        <w:t xml:space="preserve"> высокий (около 9</w:t>
      </w:r>
      <w:r w:rsidRPr="00CE2961">
        <w:rPr>
          <w:sz w:val="24"/>
          <w:szCs w:val="24"/>
        </w:rPr>
        <w:t>00 мл/мин</w:t>
      </w:r>
      <w:r w:rsidR="00844FD6" w:rsidRPr="00CE2961">
        <w:rPr>
          <w:sz w:val="24"/>
          <w:szCs w:val="24"/>
        </w:rPr>
        <w:t>)</w:t>
      </w:r>
      <w:r w:rsidRPr="00CE2961">
        <w:rPr>
          <w:sz w:val="24"/>
          <w:szCs w:val="24"/>
        </w:rPr>
        <w:t xml:space="preserve">. </w:t>
      </w:r>
    </w:p>
    <w:p w14:paraId="0799D3D0" w14:textId="77777777" w:rsidR="00DF4774" w:rsidRPr="00CE2961" w:rsidRDefault="00844FD6" w:rsidP="00CE2961">
      <w:pPr>
        <w:widowControl w:val="0"/>
        <w:spacing w:line="360" w:lineRule="auto"/>
        <w:jc w:val="both"/>
        <w:rPr>
          <w:i/>
          <w:sz w:val="24"/>
          <w:szCs w:val="24"/>
        </w:rPr>
      </w:pPr>
      <w:r w:rsidRPr="00CE2961">
        <w:rPr>
          <w:i/>
          <w:sz w:val="24"/>
          <w:szCs w:val="24"/>
        </w:rPr>
        <w:t>Пожилые пациенты</w:t>
      </w:r>
    </w:p>
    <w:p w14:paraId="335F958D" w14:textId="77777777" w:rsidR="00844FD6" w:rsidRPr="00CE2961" w:rsidRDefault="00844FD6" w:rsidP="00CE2961">
      <w:pPr>
        <w:widowControl w:val="0"/>
        <w:spacing w:line="360" w:lineRule="auto"/>
        <w:jc w:val="both"/>
        <w:rPr>
          <w:sz w:val="24"/>
          <w:szCs w:val="24"/>
        </w:rPr>
      </w:pPr>
      <w:r w:rsidRPr="00CE2961">
        <w:rPr>
          <w:sz w:val="24"/>
          <w:szCs w:val="24"/>
        </w:rPr>
        <w:t>Фармакокинетика телмисартана у пациентов пожилого возраста не отличается от молодых пациентов. Коррекции доз не требуется.</w:t>
      </w:r>
    </w:p>
    <w:p w14:paraId="74F90488" w14:textId="77777777" w:rsidR="00844FD6" w:rsidRPr="00CE2961" w:rsidRDefault="00844FD6" w:rsidP="00CE2961">
      <w:pPr>
        <w:widowControl w:val="0"/>
        <w:spacing w:line="360" w:lineRule="auto"/>
        <w:jc w:val="both"/>
        <w:rPr>
          <w:i/>
          <w:sz w:val="24"/>
          <w:szCs w:val="24"/>
        </w:rPr>
      </w:pPr>
      <w:r w:rsidRPr="00CE2961">
        <w:rPr>
          <w:i/>
          <w:sz w:val="24"/>
          <w:szCs w:val="24"/>
        </w:rPr>
        <w:t>Пациенты с почечной недостаточностью</w:t>
      </w:r>
    </w:p>
    <w:p w14:paraId="102FCC19" w14:textId="77777777" w:rsidR="00D95AFA" w:rsidRPr="00CE2961" w:rsidRDefault="00D95AFA" w:rsidP="00CE2961">
      <w:pPr>
        <w:widowControl w:val="0"/>
        <w:spacing w:line="360" w:lineRule="auto"/>
        <w:jc w:val="both"/>
        <w:rPr>
          <w:sz w:val="24"/>
          <w:szCs w:val="24"/>
        </w:rPr>
      </w:pPr>
      <w:r w:rsidRPr="00CE2961">
        <w:rPr>
          <w:sz w:val="24"/>
          <w:szCs w:val="24"/>
        </w:rPr>
        <w:t>Изменение дозы телмисартана у пациентов с почечной недостаточностью не требуется, включая пациентов, находящихся на гемодиализе. Телмисартан не удаляется с помощью гемодиализа.</w:t>
      </w:r>
    </w:p>
    <w:p w14:paraId="14B583C5" w14:textId="77777777" w:rsidR="00844FD6" w:rsidRPr="00CE2961" w:rsidRDefault="00844FD6" w:rsidP="00CE2961">
      <w:pPr>
        <w:widowControl w:val="0"/>
        <w:spacing w:line="360" w:lineRule="auto"/>
        <w:jc w:val="both"/>
        <w:rPr>
          <w:i/>
          <w:sz w:val="24"/>
          <w:szCs w:val="24"/>
        </w:rPr>
      </w:pPr>
      <w:r w:rsidRPr="00CE2961">
        <w:rPr>
          <w:i/>
          <w:sz w:val="24"/>
          <w:szCs w:val="24"/>
        </w:rPr>
        <w:t>Пациенты с печеночной недостаточностью</w:t>
      </w:r>
    </w:p>
    <w:p w14:paraId="128CE83F" w14:textId="77777777" w:rsidR="00844FD6" w:rsidRPr="00CE2961" w:rsidRDefault="00844FD6" w:rsidP="00CE2961">
      <w:pPr>
        <w:widowControl w:val="0"/>
        <w:spacing w:line="360" w:lineRule="auto"/>
        <w:jc w:val="both"/>
        <w:rPr>
          <w:sz w:val="24"/>
          <w:szCs w:val="24"/>
        </w:rPr>
      </w:pPr>
      <w:r w:rsidRPr="00CE2961">
        <w:rPr>
          <w:sz w:val="24"/>
          <w:szCs w:val="24"/>
        </w:rPr>
        <w:t xml:space="preserve">Исследования фармакокинетики у пациентов с печеночной недостаточностью показали увеличение абсолютной биодоступности практически до 100%. При печеночной недостаточности </w:t>
      </w:r>
      <w:r w:rsidR="00573F82" w:rsidRPr="00CE2961">
        <w:rPr>
          <w:sz w:val="24"/>
          <w:szCs w:val="24"/>
        </w:rPr>
        <w:t>Т</w:t>
      </w:r>
      <w:r w:rsidR="00573F82" w:rsidRPr="00CE2961">
        <w:rPr>
          <w:sz w:val="24"/>
          <w:szCs w:val="24"/>
          <w:vertAlign w:val="subscript"/>
        </w:rPr>
        <w:t>1/</w:t>
      </w:r>
      <w:r w:rsidR="00A155CC" w:rsidRPr="00CE2961">
        <w:rPr>
          <w:sz w:val="24"/>
          <w:szCs w:val="24"/>
          <w:vertAlign w:val="subscript"/>
        </w:rPr>
        <w:t>2</w:t>
      </w:r>
      <w:r w:rsidR="00A155CC" w:rsidRPr="00CE2961">
        <w:rPr>
          <w:sz w:val="24"/>
          <w:szCs w:val="24"/>
        </w:rPr>
        <w:t xml:space="preserve"> не</w:t>
      </w:r>
      <w:r w:rsidRPr="00CE2961">
        <w:rPr>
          <w:sz w:val="24"/>
          <w:szCs w:val="24"/>
        </w:rPr>
        <w:t xml:space="preserve"> изменяется</w:t>
      </w:r>
      <w:r w:rsidR="00573F82" w:rsidRPr="00CE2961">
        <w:rPr>
          <w:sz w:val="24"/>
          <w:szCs w:val="24"/>
        </w:rPr>
        <w:t xml:space="preserve"> (</w:t>
      </w:r>
      <w:r w:rsidR="00573F82" w:rsidRPr="00CE2961">
        <w:rPr>
          <w:i/>
          <w:sz w:val="24"/>
          <w:szCs w:val="24"/>
        </w:rPr>
        <w:t>см. раздел «Способ применения и дозы»</w:t>
      </w:r>
      <w:r w:rsidR="00573F82" w:rsidRPr="00CE2961">
        <w:rPr>
          <w:sz w:val="24"/>
          <w:szCs w:val="24"/>
        </w:rPr>
        <w:t>)</w:t>
      </w:r>
      <w:r w:rsidRPr="00CE2961">
        <w:rPr>
          <w:sz w:val="24"/>
          <w:szCs w:val="24"/>
        </w:rPr>
        <w:t>.</w:t>
      </w:r>
    </w:p>
    <w:p w14:paraId="42B67DE5" w14:textId="77777777" w:rsidR="00E571E9" w:rsidRPr="00CE2961" w:rsidRDefault="00E571E9" w:rsidP="00CE2961">
      <w:pPr>
        <w:widowControl w:val="0"/>
        <w:spacing w:line="360" w:lineRule="auto"/>
        <w:jc w:val="both"/>
        <w:rPr>
          <w:b/>
          <w:i/>
          <w:sz w:val="24"/>
          <w:szCs w:val="24"/>
        </w:rPr>
      </w:pPr>
      <w:r w:rsidRPr="00CE2961">
        <w:rPr>
          <w:b/>
          <w:i/>
          <w:sz w:val="24"/>
          <w:szCs w:val="24"/>
        </w:rPr>
        <w:t>Гидрохлоротиазид</w:t>
      </w:r>
    </w:p>
    <w:p w14:paraId="6E089F31" w14:textId="77777777" w:rsidR="002967F0" w:rsidRPr="00CE2961" w:rsidRDefault="00E571E9" w:rsidP="00CE2961">
      <w:pPr>
        <w:widowControl w:val="0"/>
        <w:spacing w:line="360" w:lineRule="auto"/>
        <w:jc w:val="both"/>
        <w:rPr>
          <w:sz w:val="24"/>
          <w:szCs w:val="24"/>
        </w:rPr>
      </w:pPr>
      <w:r w:rsidRPr="00CE2961">
        <w:rPr>
          <w:sz w:val="24"/>
          <w:szCs w:val="24"/>
        </w:rPr>
        <w:t>П</w:t>
      </w:r>
      <w:r w:rsidR="00A77BDA" w:rsidRPr="00CE2961">
        <w:rPr>
          <w:sz w:val="24"/>
          <w:szCs w:val="24"/>
        </w:rPr>
        <w:t xml:space="preserve">осле приема внутрь </w:t>
      </w:r>
      <w:r w:rsidRPr="00CE2961">
        <w:rPr>
          <w:sz w:val="24"/>
          <w:szCs w:val="24"/>
        </w:rPr>
        <w:t xml:space="preserve">препарата </w:t>
      </w:r>
      <w:r w:rsidR="008C5196" w:rsidRPr="00CE2961">
        <w:rPr>
          <w:sz w:val="24"/>
          <w:szCs w:val="24"/>
        </w:rPr>
        <w:t>Телсартан</w:t>
      </w:r>
      <w:r w:rsidR="008C5196" w:rsidRPr="00CE2961">
        <w:rPr>
          <w:sz w:val="24"/>
          <w:szCs w:val="24"/>
          <w:vertAlign w:val="superscript"/>
        </w:rPr>
        <w:t>®</w:t>
      </w:r>
      <w:r w:rsidR="008C5196" w:rsidRPr="00CE2961">
        <w:rPr>
          <w:sz w:val="24"/>
          <w:szCs w:val="24"/>
        </w:rPr>
        <w:t xml:space="preserve"> Н</w:t>
      </w:r>
      <w:r w:rsidR="00A77BDA" w:rsidRPr="00CE2961">
        <w:rPr>
          <w:sz w:val="24"/>
          <w:szCs w:val="24"/>
        </w:rPr>
        <w:t xml:space="preserve">, максимальные концентрации </w:t>
      </w:r>
      <w:r w:rsidRPr="00CE2961">
        <w:rPr>
          <w:sz w:val="24"/>
          <w:szCs w:val="24"/>
        </w:rPr>
        <w:t>гидрохлоротиазида</w:t>
      </w:r>
      <w:r w:rsidR="00A77BDA" w:rsidRPr="00CE2961">
        <w:rPr>
          <w:sz w:val="24"/>
          <w:szCs w:val="24"/>
        </w:rPr>
        <w:t xml:space="preserve"> </w:t>
      </w:r>
      <w:r w:rsidR="00AB4164" w:rsidRPr="00CE2961">
        <w:rPr>
          <w:sz w:val="24"/>
          <w:szCs w:val="24"/>
        </w:rPr>
        <w:t xml:space="preserve">в плазме крови </w:t>
      </w:r>
      <w:r w:rsidR="00A77BDA" w:rsidRPr="00CE2961">
        <w:rPr>
          <w:sz w:val="24"/>
          <w:szCs w:val="24"/>
        </w:rPr>
        <w:t>достигаются в течение 1</w:t>
      </w:r>
      <w:r w:rsidRPr="00CE2961">
        <w:rPr>
          <w:sz w:val="24"/>
          <w:szCs w:val="24"/>
        </w:rPr>
        <w:t>-</w:t>
      </w:r>
      <w:r w:rsidR="00A77BDA" w:rsidRPr="00CE2961">
        <w:rPr>
          <w:sz w:val="24"/>
          <w:szCs w:val="24"/>
        </w:rPr>
        <w:t>3 часов. Абсолютная биодоступность</w:t>
      </w:r>
      <w:r w:rsidRPr="00CE2961">
        <w:rPr>
          <w:sz w:val="24"/>
          <w:szCs w:val="24"/>
        </w:rPr>
        <w:t xml:space="preserve"> </w:t>
      </w:r>
      <w:r w:rsidR="00A77BDA" w:rsidRPr="00CE2961">
        <w:rPr>
          <w:sz w:val="24"/>
          <w:szCs w:val="24"/>
        </w:rPr>
        <w:t>составляет около 60%</w:t>
      </w:r>
      <w:r w:rsidRPr="00CE2961">
        <w:rPr>
          <w:sz w:val="24"/>
          <w:szCs w:val="24"/>
        </w:rPr>
        <w:t xml:space="preserve"> (на основании общей экскреции почками</w:t>
      </w:r>
      <w:r w:rsidR="00254CD0" w:rsidRPr="00CE2961">
        <w:rPr>
          <w:sz w:val="24"/>
          <w:szCs w:val="24"/>
        </w:rPr>
        <w:t xml:space="preserve">). Белками плазмы крови связывается 64% гидрохлоротиазида, </w:t>
      </w:r>
      <w:r w:rsidR="00A77BDA" w:rsidRPr="00CE2961">
        <w:rPr>
          <w:sz w:val="24"/>
          <w:szCs w:val="24"/>
        </w:rPr>
        <w:t xml:space="preserve">а объем распределения </w:t>
      </w:r>
      <w:r w:rsidR="00A155CC" w:rsidRPr="00CE2961">
        <w:rPr>
          <w:sz w:val="24"/>
          <w:szCs w:val="24"/>
        </w:rPr>
        <w:t>составляет</w:t>
      </w:r>
      <w:r w:rsidR="00254CD0" w:rsidRPr="00CE2961">
        <w:rPr>
          <w:sz w:val="24"/>
          <w:szCs w:val="24"/>
        </w:rPr>
        <w:t xml:space="preserve"> 0,8±0,</w:t>
      </w:r>
      <w:r w:rsidR="00A77BDA" w:rsidRPr="00CE2961">
        <w:rPr>
          <w:sz w:val="24"/>
          <w:szCs w:val="24"/>
        </w:rPr>
        <w:t>3 л/кг.</w:t>
      </w:r>
      <w:r w:rsidR="002967F0" w:rsidRPr="00CE2961">
        <w:rPr>
          <w:sz w:val="24"/>
          <w:szCs w:val="24"/>
        </w:rPr>
        <w:t xml:space="preserve"> </w:t>
      </w:r>
    </w:p>
    <w:p w14:paraId="5BD0154F" w14:textId="77777777" w:rsidR="00A77BDA" w:rsidRPr="00CE2961" w:rsidRDefault="00A77BDA" w:rsidP="00CE2961">
      <w:pPr>
        <w:widowControl w:val="0"/>
        <w:spacing w:line="360" w:lineRule="auto"/>
        <w:jc w:val="both"/>
        <w:rPr>
          <w:sz w:val="24"/>
          <w:szCs w:val="24"/>
        </w:rPr>
      </w:pPr>
      <w:r w:rsidRPr="00CE2961">
        <w:rPr>
          <w:sz w:val="24"/>
          <w:szCs w:val="24"/>
        </w:rPr>
        <w:t xml:space="preserve">Гидрохлоротиазид не метаболизируется в организме и выводится почками практически в неизмененном виде. Около 60% принятой внутрь </w:t>
      </w:r>
      <w:r w:rsidR="001A3B78" w:rsidRPr="00CE2961">
        <w:rPr>
          <w:sz w:val="24"/>
          <w:szCs w:val="24"/>
        </w:rPr>
        <w:t xml:space="preserve">дозы </w:t>
      </w:r>
      <w:r w:rsidRPr="00CE2961">
        <w:rPr>
          <w:sz w:val="24"/>
          <w:szCs w:val="24"/>
        </w:rPr>
        <w:t>элиминируется в течение 48 часов. Почечный клиренс около 250</w:t>
      </w:r>
      <w:r w:rsidR="001A3B78" w:rsidRPr="00CE2961">
        <w:rPr>
          <w:sz w:val="24"/>
          <w:szCs w:val="24"/>
        </w:rPr>
        <w:t>-</w:t>
      </w:r>
      <w:r w:rsidRPr="00CE2961">
        <w:rPr>
          <w:sz w:val="24"/>
          <w:szCs w:val="24"/>
        </w:rPr>
        <w:t>300 мл/мин.</w:t>
      </w:r>
      <w:r w:rsidR="001A3B78" w:rsidRPr="00CE2961">
        <w:rPr>
          <w:sz w:val="24"/>
          <w:szCs w:val="24"/>
        </w:rPr>
        <w:t xml:space="preserve"> </w:t>
      </w:r>
      <w:r w:rsidRPr="00CE2961">
        <w:rPr>
          <w:color w:val="000000"/>
          <w:sz w:val="24"/>
          <w:szCs w:val="24"/>
          <w:shd w:val="clear" w:color="auto" w:fill="FFFFFF"/>
        </w:rPr>
        <w:t>T</w:t>
      </w:r>
      <w:r w:rsidR="00A155CC" w:rsidRPr="00CE2961">
        <w:rPr>
          <w:sz w:val="24"/>
          <w:szCs w:val="24"/>
          <w:vertAlign w:val="subscript"/>
        </w:rPr>
        <w:t xml:space="preserve">1/2 </w:t>
      </w:r>
      <w:r w:rsidRPr="00CE2961">
        <w:rPr>
          <w:sz w:val="24"/>
          <w:szCs w:val="24"/>
        </w:rPr>
        <w:t>гидрохлоротиазида</w:t>
      </w:r>
      <w:r w:rsidR="00A155CC" w:rsidRPr="00CE2961">
        <w:rPr>
          <w:sz w:val="24"/>
          <w:szCs w:val="24"/>
        </w:rPr>
        <w:t xml:space="preserve"> составляет</w:t>
      </w:r>
      <w:r w:rsidRPr="00CE2961">
        <w:rPr>
          <w:sz w:val="24"/>
          <w:szCs w:val="24"/>
        </w:rPr>
        <w:t xml:space="preserve"> 10</w:t>
      </w:r>
      <w:r w:rsidR="00A155CC" w:rsidRPr="00CE2961">
        <w:rPr>
          <w:sz w:val="24"/>
          <w:szCs w:val="24"/>
        </w:rPr>
        <w:t>-</w:t>
      </w:r>
      <w:r w:rsidRPr="00CE2961">
        <w:rPr>
          <w:sz w:val="24"/>
          <w:szCs w:val="24"/>
        </w:rPr>
        <w:t>15 часов.</w:t>
      </w:r>
      <w:r w:rsidR="003641CA" w:rsidRPr="00CE2961">
        <w:rPr>
          <w:sz w:val="24"/>
          <w:szCs w:val="24"/>
        </w:rPr>
        <w:t xml:space="preserve"> </w:t>
      </w:r>
      <w:r w:rsidRPr="00CE2961">
        <w:rPr>
          <w:sz w:val="24"/>
          <w:szCs w:val="24"/>
        </w:rPr>
        <w:t xml:space="preserve">Наблюдается разница </w:t>
      </w:r>
      <w:r w:rsidR="00DB1E2A" w:rsidRPr="00CE2961">
        <w:rPr>
          <w:sz w:val="24"/>
          <w:szCs w:val="24"/>
        </w:rPr>
        <w:t>в плазменных концентрациях</w:t>
      </w:r>
      <w:r w:rsidR="00313B8D" w:rsidRPr="00CE2961">
        <w:rPr>
          <w:sz w:val="24"/>
          <w:szCs w:val="24"/>
        </w:rPr>
        <w:t xml:space="preserve"> </w:t>
      </w:r>
      <w:r w:rsidRPr="00CE2961">
        <w:rPr>
          <w:sz w:val="24"/>
          <w:szCs w:val="24"/>
        </w:rPr>
        <w:t>у мужчин и женщин. У женщин концентрация телмисартана в плазме</w:t>
      </w:r>
      <w:r w:rsidR="00DB1E2A" w:rsidRPr="00CE2961">
        <w:rPr>
          <w:sz w:val="24"/>
          <w:szCs w:val="24"/>
        </w:rPr>
        <w:t xml:space="preserve"> в 2-3 раза выше, чем у мужчин; </w:t>
      </w:r>
      <w:r w:rsidRPr="00CE2961">
        <w:rPr>
          <w:sz w:val="24"/>
          <w:szCs w:val="24"/>
        </w:rPr>
        <w:t xml:space="preserve">также у женщин имеется тенденция к </w:t>
      </w:r>
      <w:r w:rsidR="00DB1E2A" w:rsidRPr="00CE2961">
        <w:rPr>
          <w:sz w:val="24"/>
          <w:szCs w:val="24"/>
        </w:rPr>
        <w:t xml:space="preserve">клинически незначимому </w:t>
      </w:r>
      <w:r w:rsidRPr="00CE2961">
        <w:rPr>
          <w:sz w:val="24"/>
          <w:szCs w:val="24"/>
        </w:rPr>
        <w:t xml:space="preserve">увеличению в плазме </w:t>
      </w:r>
      <w:r w:rsidR="00DB1E2A" w:rsidRPr="00CE2961">
        <w:rPr>
          <w:sz w:val="24"/>
          <w:szCs w:val="24"/>
        </w:rPr>
        <w:t xml:space="preserve">крови </w:t>
      </w:r>
      <w:r w:rsidRPr="00CE2961">
        <w:rPr>
          <w:sz w:val="24"/>
          <w:szCs w:val="24"/>
        </w:rPr>
        <w:t xml:space="preserve">концентраций </w:t>
      </w:r>
      <w:r w:rsidR="00DB1E2A" w:rsidRPr="00CE2961">
        <w:rPr>
          <w:sz w:val="24"/>
          <w:szCs w:val="24"/>
        </w:rPr>
        <w:t>гидрохлоротиазида</w:t>
      </w:r>
      <w:r w:rsidRPr="00CE2961">
        <w:rPr>
          <w:sz w:val="24"/>
          <w:szCs w:val="24"/>
        </w:rPr>
        <w:t>.</w:t>
      </w:r>
    </w:p>
    <w:p w14:paraId="58CE50F0" w14:textId="77777777" w:rsidR="007F6A22" w:rsidRDefault="007F6A22" w:rsidP="00CE2961">
      <w:pPr>
        <w:widowControl w:val="0"/>
        <w:spacing w:line="360" w:lineRule="auto"/>
        <w:jc w:val="both"/>
        <w:rPr>
          <w:i/>
          <w:sz w:val="24"/>
          <w:szCs w:val="24"/>
        </w:rPr>
      </w:pPr>
    </w:p>
    <w:p w14:paraId="7E03EDD6" w14:textId="77777777" w:rsidR="00A77BDA" w:rsidRPr="00CE2961" w:rsidRDefault="00A77BDA" w:rsidP="00CE2961">
      <w:pPr>
        <w:widowControl w:val="0"/>
        <w:spacing w:line="360" w:lineRule="auto"/>
        <w:jc w:val="both"/>
        <w:rPr>
          <w:i/>
          <w:sz w:val="24"/>
          <w:szCs w:val="24"/>
        </w:rPr>
      </w:pPr>
      <w:r w:rsidRPr="00CE2961">
        <w:rPr>
          <w:i/>
          <w:sz w:val="24"/>
          <w:szCs w:val="24"/>
        </w:rPr>
        <w:lastRenderedPageBreak/>
        <w:t>Пациенты с почечной недостаточностью</w:t>
      </w:r>
    </w:p>
    <w:p w14:paraId="77C82519" w14:textId="77777777" w:rsidR="00A77BDA" w:rsidRPr="00CE2961" w:rsidRDefault="00A77BDA" w:rsidP="00CE2961">
      <w:pPr>
        <w:widowControl w:val="0"/>
        <w:spacing w:line="360" w:lineRule="auto"/>
        <w:jc w:val="both"/>
        <w:rPr>
          <w:sz w:val="24"/>
          <w:szCs w:val="24"/>
        </w:rPr>
      </w:pPr>
      <w:r w:rsidRPr="00CE2961">
        <w:rPr>
          <w:sz w:val="24"/>
          <w:szCs w:val="24"/>
        </w:rPr>
        <w:t xml:space="preserve">У пациентов с нарушенной функцией почек скорость выведения </w:t>
      </w:r>
      <w:r w:rsidR="00F03874" w:rsidRPr="00CE2961">
        <w:rPr>
          <w:sz w:val="24"/>
          <w:szCs w:val="24"/>
        </w:rPr>
        <w:t>гидрохлоротиазида</w:t>
      </w:r>
      <w:r w:rsidRPr="00CE2961">
        <w:rPr>
          <w:sz w:val="24"/>
          <w:szCs w:val="24"/>
        </w:rPr>
        <w:t xml:space="preserve"> снижена.</w:t>
      </w:r>
    </w:p>
    <w:p w14:paraId="544421BF" w14:textId="77777777" w:rsidR="00A77BDA" w:rsidRPr="00CE2961" w:rsidRDefault="00A77BDA" w:rsidP="00CE2961">
      <w:pPr>
        <w:widowControl w:val="0"/>
        <w:spacing w:line="360" w:lineRule="auto"/>
        <w:jc w:val="both"/>
        <w:rPr>
          <w:sz w:val="24"/>
          <w:szCs w:val="24"/>
        </w:rPr>
      </w:pPr>
      <w:r w:rsidRPr="00CE2961">
        <w:rPr>
          <w:sz w:val="24"/>
          <w:szCs w:val="24"/>
        </w:rPr>
        <w:t xml:space="preserve">Исследования, проведенные с участием пациентов с клиренсом креатинина 90 мл/мин, показали, что </w:t>
      </w:r>
      <w:r w:rsidRPr="00CE2961">
        <w:rPr>
          <w:color w:val="000000"/>
          <w:sz w:val="24"/>
          <w:szCs w:val="24"/>
          <w:shd w:val="clear" w:color="auto" w:fill="FFFFFF"/>
        </w:rPr>
        <w:t>T</w:t>
      </w:r>
      <w:r w:rsidR="00F03874" w:rsidRPr="00CE2961">
        <w:rPr>
          <w:sz w:val="24"/>
          <w:szCs w:val="24"/>
          <w:vertAlign w:val="subscript"/>
        </w:rPr>
        <w:t>1/2</w:t>
      </w:r>
      <w:r w:rsidRPr="00CE2961">
        <w:rPr>
          <w:color w:val="000000"/>
          <w:sz w:val="24"/>
          <w:szCs w:val="24"/>
          <w:shd w:val="clear" w:color="auto" w:fill="FFFFFF"/>
        </w:rPr>
        <w:t xml:space="preserve"> </w:t>
      </w:r>
      <w:r w:rsidR="00F03874" w:rsidRPr="00CE2961">
        <w:rPr>
          <w:sz w:val="24"/>
          <w:szCs w:val="24"/>
        </w:rPr>
        <w:t>гидрохлоротиазида</w:t>
      </w:r>
      <w:r w:rsidRPr="00CE2961">
        <w:rPr>
          <w:sz w:val="24"/>
          <w:szCs w:val="24"/>
        </w:rPr>
        <w:t xml:space="preserve"> </w:t>
      </w:r>
      <w:r w:rsidR="00F03874" w:rsidRPr="00CE2961">
        <w:rPr>
          <w:sz w:val="24"/>
          <w:szCs w:val="24"/>
        </w:rPr>
        <w:t>увеличивается</w:t>
      </w:r>
      <w:r w:rsidRPr="00CE2961">
        <w:rPr>
          <w:sz w:val="24"/>
          <w:szCs w:val="24"/>
        </w:rPr>
        <w:t xml:space="preserve">. У пациентов со сниженной функцией почек </w:t>
      </w:r>
      <w:r w:rsidRPr="00CE2961">
        <w:rPr>
          <w:color w:val="000000"/>
          <w:sz w:val="24"/>
          <w:szCs w:val="24"/>
          <w:shd w:val="clear" w:color="auto" w:fill="FFFFFF"/>
        </w:rPr>
        <w:t>T</w:t>
      </w:r>
      <w:r w:rsidR="00F03874" w:rsidRPr="00CE2961">
        <w:rPr>
          <w:sz w:val="24"/>
          <w:szCs w:val="24"/>
          <w:vertAlign w:val="subscript"/>
        </w:rPr>
        <w:t xml:space="preserve">1/2 </w:t>
      </w:r>
      <w:r w:rsidRPr="00CE2961">
        <w:rPr>
          <w:sz w:val="24"/>
          <w:szCs w:val="24"/>
        </w:rPr>
        <w:t>около 34 часов.</w:t>
      </w:r>
    </w:p>
    <w:p w14:paraId="54CF8B5B" w14:textId="77777777" w:rsidR="00A77BDA" w:rsidRPr="00CE2961" w:rsidRDefault="00A77BDA" w:rsidP="00CE2961">
      <w:pPr>
        <w:widowControl w:val="0"/>
        <w:spacing w:line="360" w:lineRule="auto"/>
        <w:jc w:val="both"/>
        <w:rPr>
          <w:b/>
          <w:sz w:val="24"/>
          <w:szCs w:val="24"/>
        </w:rPr>
      </w:pPr>
      <w:r w:rsidRPr="00CE2961">
        <w:rPr>
          <w:b/>
          <w:sz w:val="24"/>
          <w:szCs w:val="24"/>
        </w:rPr>
        <w:t>Показания к применению</w:t>
      </w:r>
    </w:p>
    <w:p w14:paraId="3921FC46" w14:textId="77777777" w:rsidR="00A77BDA" w:rsidRPr="00CE2961" w:rsidRDefault="00A77BDA" w:rsidP="00CE2961">
      <w:pPr>
        <w:widowControl w:val="0"/>
        <w:spacing w:line="360" w:lineRule="auto"/>
        <w:jc w:val="both"/>
        <w:rPr>
          <w:sz w:val="24"/>
          <w:szCs w:val="24"/>
        </w:rPr>
      </w:pPr>
      <w:r w:rsidRPr="00CE2961">
        <w:rPr>
          <w:sz w:val="24"/>
          <w:szCs w:val="24"/>
        </w:rPr>
        <w:t xml:space="preserve">Артериальная гипертензия (в случае неэффективности телмисартана или </w:t>
      </w:r>
      <w:r w:rsidR="009C3E95" w:rsidRPr="00CE2961">
        <w:rPr>
          <w:sz w:val="24"/>
          <w:szCs w:val="24"/>
        </w:rPr>
        <w:t>гидрохлоротиазида</w:t>
      </w:r>
      <w:r w:rsidRPr="00CE2961">
        <w:rPr>
          <w:sz w:val="24"/>
          <w:szCs w:val="24"/>
        </w:rPr>
        <w:t xml:space="preserve"> в монотерапии).</w:t>
      </w:r>
    </w:p>
    <w:p w14:paraId="67D7D794" w14:textId="77777777" w:rsidR="00A77BDA" w:rsidRPr="00CE2961" w:rsidRDefault="00A77BDA" w:rsidP="00CE2961">
      <w:pPr>
        <w:widowControl w:val="0"/>
        <w:tabs>
          <w:tab w:val="left" w:pos="3500"/>
        </w:tabs>
        <w:spacing w:line="360" w:lineRule="auto"/>
        <w:jc w:val="both"/>
        <w:rPr>
          <w:b/>
          <w:sz w:val="24"/>
          <w:szCs w:val="24"/>
        </w:rPr>
      </w:pPr>
      <w:r w:rsidRPr="00CE2961">
        <w:rPr>
          <w:b/>
          <w:sz w:val="24"/>
          <w:szCs w:val="24"/>
        </w:rPr>
        <w:t>Противопоказания</w:t>
      </w:r>
      <w:r w:rsidR="00641624" w:rsidRPr="00CE2961">
        <w:rPr>
          <w:b/>
          <w:sz w:val="24"/>
          <w:szCs w:val="24"/>
        </w:rPr>
        <w:tab/>
      </w:r>
    </w:p>
    <w:p w14:paraId="5E7633E9" w14:textId="77777777" w:rsidR="00471ABD" w:rsidRPr="00531312" w:rsidRDefault="002C418E" w:rsidP="00531312">
      <w:pPr>
        <w:widowControl w:val="0"/>
        <w:spacing w:line="360" w:lineRule="auto"/>
        <w:jc w:val="both"/>
        <w:rPr>
          <w:sz w:val="24"/>
          <w:szCs w:val="24"/>
        </w:rPr>
      </w:pPr>
      <w:r w:rsidRPr="00531312">
        <w:rPr>
          <w:sz w:val="24"/>
          <w:szCs w:val="24"/>
        </w:rPr>
        <w:t xml:space="preserve">Повышенная чувствительность к активным веществам или вспомогательным компонентам препарата или другим производным сульфонамидов. </w:t>
      </w:r>
    </w:p>
    <w:p w14:paraId="77B2681A" w14:textId="77777777" w:rsidR="002C418E" w:rsidRPr="00531312" w:rsidRDefault="002C418E" w:rsidP="00531312">
      <w:pPr>
        <w:widowControl w:val="0"/>
        <w:spacing w:line="360" w:lineRule="auto"/>
        <w:jc w:val="both"/>
        <w:rPr>
          <w:sz w:val="24"/>
          <w:szCs w:val="24"/>
        </w:rPr>
      </w:pPr>
      <w:r w:rsidRPr="00531312">
        <w:rPr>
          <w:sz w:val="24"/>
          <w:szCs w:val="24"/>
        </w:rPr>
        <w:t xml:space="preserve">Обструктивные заболевания желчевыводящих путей. </w:t>
      </w:r>
    </w:p>
    <w:p w14:paraId="1250B452" w14:textId="77777777" w:rsidR="002C418E" w:rsidRPr="00531312" w:rsidRDefault="002C418E" w:rsidP="00531312">
      <w:pPr>
        <w:widowControl w:val="0"/>
        <w:spacing w:line="360" w:lineRule="auto"/>
        <w:jc w:val="both"/>
        <w:rPr>
          <w:sz w:val="24"/>
          <w:szCs w:val="24"/>
        </w:rPr>
      </w:pPr>
      <w:r w:rsidRPr="00531312">
        <w:rPr>
          <w:sz w:val="24"/>
          <w:szCs w:val="24"/>
        </w:rPr>
        <w:t xml:space="preserve">Тяжелые нарушения функции печени (класс С по шкале Чайлд-Пью). </w:t>
      </w:r>
    </w:p>
    <w:p w14:paraId="3D225F78" w14:textId="77777777" w:rsidR="002C418E" w:rsidRPr="00531312" w:rsidRDefault="002C418E" w:rsidP="00531312">
      <w:pPr>
        <w:widowControl w:val="0"/>
        <w:spacing w:line="360" w:lineRule="auto"/>
        <w:jc w:val="both"/>
        <w:rPr>
          <w:sz w:val="24"/>
          <w:szCs w:val="24"/>
        </w:rPr>
      </w:pPr>
      <w:r w:rsidRPr="00531312">
        <w:rPr>
          <w:sz w:val="24"/>
          <w:szCs w:val="24"/>
        </w:rPr>
        <w:t xml:space="preserve">Тяжелые нарушения функции почек (клиренс креатинина менее 30 мл/мин). </w:t>
      </w:r>
    </w:p>
    <w:p w14:paraId="6AB5427A" w14:textId="77777777" w:rsidR="00471ABD" w:rsidRPr="00531312" w:rsidRDefault="002C418E" w:rsidP="00531312">
      <w:pPr>
        <w:widowControl w:val="0"/>
        <w:spacing w:line="360" w:lineRule="auto"/>
        <w:jc w:val="both"/>
        <w:rPr>
          <w:sz w:val="24"/>
          <w:szCs w:val="24"/>
        </w:rPr>
      </w:pPr>
      <w:r w:rsidRPr="00531312">
        <w:rPr>
          <w:sz w:val="24"/>
          <w:szCs w:val="24"/>
        </w:rPr>
        <w:t>Рефрактерная гипокалиемия, гиперкальциемия.</w:t>
      </w:r>
    </w:p>
    <w:p w14:paraId="46C431E3" w14:textId="77777777" w:rsidR="006D4F32" w:rsidRPr="00531312" w:rsidRDefault="006D4F32" w:rsidP="00531312">
      <w:pPr>
        <w:widowControl w:val="0"/>
        <w:spacing w:line="360" w:lineRule="auto"/>
        <w:ind w:right="57"/>
        <w:jc w:val="both"/>
        <w:rPr>
          <w:sz w:val="24"/>
          <w:szCs w:val="24"/>
        </w:rPr>
      </w:pPr>
      <w:r w:rsidRPr="00531312">
        <w:rPr>
          <w:sz w:val="24"/>
          <w:szCs w:val="24"/>
        </w:rPr>
        <w:t>Одновременное применение с алискиреном и препаратами, содержащими алискирен, у пациентов с сахарным диабетом и/или умеренными или тяжелыми нарушениями функции почек (скорость клубочковой фильтрации (СКФ) менее 60 мл/мин/1,73 м</w:t>
      </w:r>
      <w:r w:rsidRPr="00531312">
        <w:rPr>
          <w:sz w:val="24"/>
          <w:szCs w:val="24"/>
          <w:vertAlign w:val="superscript"/>
        </w:rPr>
        <w:t>2</w:t>
      </w:r>
      <w:r w:rsidRPr="00531312">
        <w:rPr>
          <w:sz w:val="24"/>
          <w:szCs w:val="24"/>
        </w:rPr>
        <w:t xml:space="preserve"> площади поверхности тела).</w:t>
      </w:r>
    </w:p>
    <w:p w14:paraId="6FBABD0F" w14:textId="77777777" w:rsidR="006D4F32" w:rsidRPr="00531312" w:rsidRDefault="006D4F32" w:rsidP="00531312">
      <w:pPr>
        <w:widowControl w:val="0"/>
        <w:spacing w:line="360" w:lineRule="auto"/>
        <w:ind w:right="57"/>
        <w:jc w:val="both"/>
        <w:rPr>
          <w:sz w:val="24"/>
          <w:szCs w:val="24"/>
        </w:rPr>
      </w:pPr>
      <w:r w:rsidRPr="00531312">
        <w:rPr>
          <w:sz w:val="24"/>
          <w:szCs w:val="24"/>
        </w:rPr>
        <w:t>Одновременное применение с ингибиторами ангиотензин-превращающего фермента</w:t>
      </w:r>
      <w:r w:rsidR="00130FB6" w:rsidRPr="00531312">
        <w:rPr>
          <w:sz w:val="24"/>
          <w:szCs w:val="24"/>
        </w:rPr>
        <w:t xml:space="preserve"> (АПФ) </w:t>
      </w:r>
      <w:r w:rsidRPr="00531312">
        <w:rPr>
          <w:sz w:val="24"/>
          <w:szCs w:val="24"/>
        </w:rPr>
        <w:t>у пациентов с диабетической нефропатией.</w:t>
      </w:r>
    </w:p>
    <w:p w14:paraId="69F3E25B" w14:textId="77777777" w:rsidR="006F5F59" w:rsidRPr="00531312" w:rsidRDefault="002C418E" w:rsidP="00531312">
      <w:pPr>
        <w:widowControl w:val="0"/>
        <w:spacing w:line="360" w:lineRule="auto"/>
        <w:jc w:val="both"/>
        <w:rPr>
          <w:sz w:val="24"/>
          <w:szCs w:val="24"/>
        </w:rPr>
      </w:pPr>
      <w:r w:rsidRPr="00531312">
        <w:rPr>
          <w:sz w:val="24"/>
          <w:szCs w:val="24"/>
        </w:rPr>
        <w:t xml:space="preserve">Дефицит лактазы, непереносимость лактозы, синдром глюкозо-галактозной мальабсорбции. </w:t>
      </w:r>
    </w:p>
    <w:p w14:paraId="4C3FAB47" w14:textId="77777777" w:rsidR="00531312" w:rsidRPr="00531312" w:rsidRDefault="00531312" w:rsidP="00531312">
      <w:pPr>
        <w:widowControl w:val="0"/>
        <w:spacing w:line="360" w:lineRule="auto"/>
        <w:jc w:val="both"/>
        <w:rPr>
          <w:sz w:val="24"/>
          <w:szCs w:val="24"/>
        </w:rPr>
      </w:pPr>
      <w:r w:rsidRPr="00531312">
        <w:rPr>
          <w:sz w:val="24"/>
          <w:szCs w:val="24"/>
        </w:rPr>
        <w:t xml:space="preserve">Беременность. </w:t>
      </w:r>
    </w:p>
    <w:p w14:paraId="419AA40D" w14:textId="77777777" w:rsidR="00531312" w:rsidRDefault="00531312" w:rsidP="00531312">
      <w:pPr>
        <w:widowControl w:val="0"/>
        <w:spacing w:line="360" w:lineRule="auto"/>
        <w:jc w:val="both"/>
        <w:rPr>
          <w:sz w:val="24"/>
          <w:szCs w:val="24"/>
        </w:rPr>
      </w:pPr>
      <w:r w:rsidRPr="00531312">
        <w:rPr>
          <w:sz w:val="24"/>
          <w:szCs w:val="24"/>
        </w:rPr>
        <w:t>Период грудного вскармливания.</w:t>
      </w:r>
    </w:p>
    <w:p w14:paraId="649457B8" w14:textId="77777777" w:rsidR="00531312" w:rsidRPr="00531312" w:rsidRDefault="00531312" w:rsidP="00531312">
      <w:pPr>
        <w:widowControl w:val="0"/>
        <w:spacing w:line="360" w:lineRule="auto"/>
        <w:jc w:val="both"/>
        <w:rPr>
          <w:sz w:val="24"/>
          <w:szCs w:val="24"/>
        </w:rPr>
      </w:pPr>
      <w:r w:rsidRPr="00531312">
        <w:rPr>
          <w:sz w:val="24"/>
          <w:szCs w:val="24"/>
        </w:rPr>
        <w:t>Возраст до 18 лет (эффективность и безопасность не установлены).</w:t>
      </w:r>
    </w:p>
    <w:p w14:paraId="29F6153F" w14:textId="77777777" w:rsidR="00A77BDA" w:rsidRPr="00CE2961" w:rsidRDefault="007C3285" w:rsidP="00CE2961">
      <w:pPr>
        <w:widowControl w:val="0"/>
        <w:spacing w:line="360" w:lineRule="auto"/>
        <w:jc w:val="both"/>
        <w:rPr>
          <w:sz w:val="24"/>
          <w:szCs w:val="24"/>
        </w:rPr>
      </w:pPr>
      <w:r>
        <w:rPr>
          <w:b/>
          <w:sz w:val="24"/>
          <w:szCs w:val="24"/>
        </w:rPr>
        <w:t>С осторожностью</w:t>
      </w:r>
    </w:p>
    <w:p w14:paraId="6099DED6" w14:textId="77777777" w:rsidR="00A77BDA" w:rsidRPr="00CE2961" w:rsidRDefault="0002160F"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Д</w:t>
      </w:r>
      <w:r w:rsidR="00A77BDA" w:rsidRPr="00CE2961">
        <w:rPr>
          <w:rFonts w:eastAsia="Calibri"/>
          <w:sz w:val="24"/>
          <w:szCs w:val="24"/>
        </w:rPr>
        <w:t>вусторонний стеноз почечных артерий или сте</w:t>
      </w:r>
      <w:r w:rsidR="00256F79" w:rsidRPr="00CE2961">
        <w:rPr>
          <w:rFonts w:eastAsia="Calibri"/>
          <w:sz w:val="24"/>
          <w:szCs w:val="24"/>
        </w:rPr>
        <w:t>ноз артерии единственной почки</w:t>
      </w:r>
      <w:r w:rsidRPr="00CE2961">
        <w:rPr>
          <w:rFonts w:eastAsia="Calibri"/>
          <w:sz w:val="24"/>
          <w:szCs w:val="24"/>
        </w:rPr>
        <w:t xml:space="preserve"> </w:t>
      </w:r>
      <w:r w:rsidR="00A77BDA" w:rsidRPr="00CE2961">
        <w:rPr>
          <w:rFonts w:eastAsia="Calibri"/>
          <w:sz w:val="24"/>
          <w:szCs w:val="24"/>
        </w:rPr>
        <w:t>(</w:t>
      </w:r>
      <w:r w:rsidR="00A77BDA" w:rsidRPr="00CE2961">
        <w:rPr>
          <w:rFonts w:eastAsia="Calibri"/>
          <w:i/>
          <w:sz w:val="24"/>
          <w:szCs w:val="24"/>
        </w:rPr>
        <w:t>см.</w:t>
      </w:r>
      <w:r w:rsidR="007C3285">
        <w:rPr>
          <w:rFonts w:eastAsia="Calibri"/>
          <w:i/>
          <w:sz w:val="24"/>
          <w:szCs w:val="24"/>
        </w:rPr>
        <w:t> </w:t>
      </w:r>
      <w:r w:rsidR="00A77BDA" w:rsidRPr="00CE2961">
        <w:rPr>
          <w:rFonts w:eastAsia="Calibri"/>
          <w:i/>
          <w:sz w:val="24"/>
          <w:szCs w:val="24"/>
        </w:rPr>
        <w:t>раздел «Особые указания»</w:t>
      </w:r>
      <w:r w:rsidRPr="00CE2961">
        <w:rPr>
          <w:rFonts w:eastAsia="Calibri"/>
          <w:sz w:val="24"/>
          <w:szCs w:val="24"/>
        </w:rPr>
        <w:t>).</w:t>
      </w:r>
    </w:p>
    <w:p w14:paraId="0A06A67D" w14:textId="77777777" w:rsidR="00A77BDA" w:rsidRPr="00CE2961" w:rsidRDefault="0002160F"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Н</w:t>
      </w:r>
      <w:r w:rsidR="00A77BDA" w:rsidRPr="00CE2961">
        <w:rPr>
          <w:rFonts w:eastAsia="Calibri"/>
          <w:sz w:val="24"/>
          <w:szCs w:val="24"/>
        </w:rPr>
        <w:t>арушение функции печени или прогрессирующие заболевания печени (класс А и В по шкале Чайлд-Пью) (</w:t>
      </w:r>
      <w:r w:rsidR="00A77BDA" w:rsidRPr="00CE2961">
        <w:rPr>
          <w:rFonts w:eastAsia="Calibri"/>
          <w:i/>
          <w:sz w:val="24"/>
          <w:szCs w:val="24"/>
        </w:rPr>
        <w:t>см. раздел «Особые указания»</w:t>
      </w:r>
      <w:r w:rsidRPr="00CE2961">
        <w:rPr>
          <w:rFonts w:eastAsia="Calibri"/>
          <w:sz w:val="24"/>
          <w:szCs w:val="24"/>
        </w:rPr>
        <w:t>).</w:t>
      </w:r>
    </w:p>
    <w:p w14:paraId="3C2DCEB8" w14:textId="77777777" w:rsidR="00A77BDA" w:rsidRPr="00CE2961" w:rsidRDefault="00804151"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С</w:t>
      </w:r>
      <w:r w:rsidR="00A77BDA" w:rsidRPr="00CE2961">
        <w:rPr>
          <w:rFonts w:eastAsia="Calibri"/>
          <w:sz w:val="24"/>
          <w:szCs w:val="24"/>
        </w:rPr>
        <w:t>нижение ОЦК вследствие предшествующей терапии диуретиками, ограничения приёма по</w:t>
      </w:r>
      <w:r w:rsidRPr="00CE2961">
        <w:rPr>
          <w:rFonts w:eastAsia="Calibri"/>
          <w:sz w:val="24"/>
          <w:szCs w:val="24"/>
        </w:rPr>
        <w:t>варенной соли, диареи или рвоты.</w:t>
      </w:r>
    </w:p>
    <w:p w14:paraId="4460435B" w14:textId="77777777" w:rsidR="00A77BDA" w:rsidRPr="00CE2961" w:rsidRDefault="00584685"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Гиперкалиемия.</w:t>
      </w:r>
    </w:p>
    <w:p w14:paraId="3C04E415" w14:textId="77777777" w:rsidR="00A77BDA" w:rsidRPr="00CE2961" w:rsidRDefault="004D6705"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lastRenderedPageBreak/>
        <w:t>С</w:t>
      </w:r>
      <w:r w:rsidR="00A77BDA" w:rsidRPr="00CE2961">
        <w:rPr>
          <w:rFonts w:eastAsia="Calibri"/>
          <w:sz w:val="24"/>
          <w:szCs w:val="24"/>
        </w:rPr>
        <w:t>остояние после трансплантации почк</w:t>
      </w:r>
      <w:r w:rsidRPr="00CE2961">
        <w:rPr>
          <w:rFonts w:eastAsia="Calibri"/>
          <w:sz w:val="24"/>
          <w:szCs w:val="24"/>
        </w:rPr>
        <w:t>и (опыт применения отсутствует).</w:t>
      </w:r>
    </w:p>
    <w:p w14:paraId="22AED44B" w14:textId="77777777" w:rsidR="00A77BDA" w:rsidRPr="00CE2961" w:rsidRDefault="004D6705"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Х</w:t>
      </w:r>
      <w:r w:rsidR="00A77BDA" w:rsidRPr="00CE2961">
        <w:rPr>
          <w:rFonts w:eastAsia="Calibri"/>
          <w:sz w:val="24"/>
          <w:szCs w:val="24"/>
        </w:rPr>
        <w:t>роническая сердечная недостаточность</w:t>
      </w:r>
      <w:r w:rsidR="00D27887" w:rsidRPr="00CE2961">
        <w:rPr>
          <w:rFonts w:eastAsia="Calibri"/>
          <w:sz w:val="24"/>
          <w:szCs w:val="24"/>
        </w:rPr>
        <w:t xml:space="preserve"> (ХСН)</w:t>
      </w:r>
      <w:r w:rsidR="00A77BDA" w:rsidRPr="00CE2961">
        <w:rPr>
          <w:rFonts w:eastAsia="Calibri"/>
          <w:sz w:val="24"/>
          <w:szCs w:val="24"/>
        </w:rPr>
        <w:t xml:space="preserve"> </w:t>
      </w:r>
      <w:r w:rsidR="00A77BDA" w:rsidRPr="00CE2961">
        <w:rPr>
          <w:rFonts w:eastAsia="Calibri"/>
          <w:sz w:val="24"/>
          <w:szCs w:val="24"/>
          <w:lang w:val="en-US"/>
        </w:rPr>
        <w:t>III</w:t>
      </w:r>
      <w:r w:rsidRPr="00CE2961">
        <w:rPr>
          <w:rFonts w:eastAsia="Calibri"/>
          <w:sz w:val="24"/>
          <w:szCs w:val="24"/>
        </w:rPr>
        <w:t>-</w:t>
      </w:r>
      <w:r w:rsidR="00A77BDA" w:rsidRPr="00CE2961">
        <w:rPr>
          <w:rFonts w:eastAsia="Calibri"/>
          <w:sz w:val="24"/>
          <w:szCs w:val="24"/>
          <w:lang w:val="en-US"/>
        </w:rPr>
        <w:t>IV</w:t>
      </w:r>
      <w:r w:rsidR="00194285" w:rsidRPr="00CE2961">
        <w:rPr>
          <w:rFonts w:eastAsia="Calibri"/>
          <w:sz w:val="24"/>
          <w:szCs w:val="24"/>
        </w:rPr>
        <w:t xml:space="preserve"> </w:t>
      </w:r>
      <w:r w:rsidRPr="00CE2961">
        <w:rPr>
          <w:rFonts w:eastAsia="Calibri"/>
          <w:sz w:val="24"/>
          <w:szCs w:val="24"/>
        </w:rPr>
        <w:t xml:space="preserve">функциональный класс (ФК) </w:t>
      </w:r>
      <w:r w:rsidR="00A77BDA" w:rsidRPr="00CE2961">
        <w:rPr>
          <w:sz w:val="24"/>
          <w:szCs w:val="24"/>
        </w:rPr>
        <w:t>по классификации Нью-Йоркской кардиологической ассоциации</w:t>
      </w:r>
      <w:r w:rsidR="00194285" w:rsidRPr="00CE2961">
        <w:rPr>
          <w:sz w:val="24"/>
          <w:szCs w:val="24"/>
        </w:rPr>
        <w:t xml:space="preserve"> (</w:t>
      </w:r>
      <w:r w:rsidR="00194285" w:rsidRPr="00CE2961">
        <w:rPr>
          <w:sz w:val="24"/>
          <w:szCs w:val="24"/>
          <w:lang w:val="en-US"/>
        </w:rPr>
        <w:t>NYHA</w:t>
      </w:r>
      <w:r w:rsidR="00194285" w:rsidRPr="00CE2961">
        <w:rPr>
          <w:sz w:val="24"/>
          <w:szCs w:val="24"/>
        </w:rPr>
        <w:t>)</w:t>
      </w:r>
      <w:r w:rsidR="00AD3A73" w:rsidRPr="00CE2961">
        <w:rPr>
          <w:sz w:val="24"/>
          <w:szCs w:val="24"/>
        </w:rPr>
        <w:t>.</w:t>
      </w:r>
    </w:p>
    <w:p w14:paraId="281312D8" w14:textId="77777777" w:rsidR="00AD3A73" w:rsidRPr="00CE2961" w:rsidRDefault="00AD3A73"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sz w:val="24"/>
          <w:szCs w:val="24"/>
        </w:rPr>
        <w:t>Гиперкальциемия.</w:t>
      </w:r>
    </w:p>
    <w:p w14:paraId="7EC6BAE3" w14:textId="77777777" w:rsidR="00AD3A73" w:rsidRPr="00CE2961" w:rsidRDefault="00AD3A73"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sz w:val="24"/>
          <w:szCs w:val="24"/>
        </w:rPr>
        <w:t>Гиперхолестеринемия.</w:t>
      </w:r>
    </w:p>
    <w:p w14:paraId="28FC8F2D" w14:textId="77777777" w:rsidR="00AD3A73" w:rsidRPr="00CE2961" w:rsidRDefault="00AD3A73"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sz w:val="24"/>
          <w:szCs w:val="24"/>
        </w:rPr>
        <w:t>Гипертриглицеридемия.</w:t>
      </w:r>
    </w:p>
    <w:p w14:paraId="7C0D7CCC" w14:textId="77777777" w:rsidR="00AD3A73" w:rsidRPr="00CE2961" w:rsidRDefault="00AD3A73"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sz w:val="24"/>
          <w:szCs w:val="24"/>
        </w:rPr>
        <w:t>Ишемическая болезнь сердца.</w:t>
      </w:r>
    </w:p>
    <w:p w14:paraId="2C799AF1" w14:textId="77777777" w:rsidR="00AD3A73" w:rsidRPr="00CE2961" w:rsidRDefault="00AD3A73"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sz w:val="24"/>
          <w:szCs w:val="24"/>
        </w:rPr>
        <w:t>Прогрессирующие заболевания печени (риск развития печеночной комы).</w:t>
      </w:r>
    </w:p>
    <w:p w14:paraId="5039DAB4" w14:textId="77777777" w:rsidR="00A77BDA" w:rsidRPr="00CE2961" w:rsidRDefault="00AD3A73"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С</w:t>
      </w:r>
      <w:r w:rsidR="00A77BDA" w:rsidRPr="00CE2961">
        <w:rPr>
          <w:rFonts w:eastAsia="Calibri"/>
          <w:sz w:val="24"/>
          <w:szCs w:val="24"/>
        </w:rPr>
        <w:t>теноз ао</w:t>
      </w:r>
      <w:r w:rsidRPr="00CE2961">
        <w:rPr>
          <w:rFonts w:eastAsia="Calibri"/>
          <w:sz w:val="24"/>
          <w:szCs w:val="24"/>
        </w:rPr>
        <w:t>ртального и митрального клапана.</w:t>
      </w:r>
    </w:p>
    <w:p w14:paraId="56880C59" w14:textId="77777777" w:rsidR="00AD3A73" w:rsidRPr="00CE2961" w:rsidRDefault="00AD3A73"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И</w:t>
      </w:r>
      <w:r w:rsidR="00A77BDA" w:rsidRPr="00CE2961">
        <w:rPr>
          <w:rFonts w:eastAsia="Calibri"/>
          <w:sz w:val="24"/>
          <w:szCs w:val="24"/>
        </w:rPr>
        <w:t>диопатический гиперт</w:t>
      </w:r>
      <w:r w:rsidRPr="00CE2961">
        <w:rPr>
          <w:rFonts w:eastAsia="Calibri"/>
          <w:sz w:val="24"/>
          <w:szCs w:val="24"/>
        </w:rPr>
        <w:t>рофический субаортальный стеноз.</w:t>
      </w:r>
    </w:p>
    <w:p w14:paraId="3C4E8DD2" w14:textId="77777777" w:rsidR="00A77BDA" w:rsidRPr="00CE2961" w:rsidRDefault="001857AE"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Г</w:t>
      </w:r>
      <w:r w:rsidR="00A77BDA" w:rsidRPr="00CE2961">
        <w:rPr>
          <w:rFonts w:eastAsia="Calibri"/>
          <w:sz w:val="24"/>
          <w:szCs w:val="24"/>
        </w:rPr>
        <w:t>ипертрофическая обструктивная кардиомиопатия</w:t>
      </w:r>
      <w:r w:rsidR="00194285" w:rsidRPr="00CE2961">
        <w:rPr>
          <w:rFonts w:eastAsia="Calibri"/>
          <w:sz w:val="24"/>
          <w:szCs w:val="24"/>
        </w:rPr>
        <w:t xml:space="preserve"> </w:t>
      </w:r>
      <w:r w:rsidR="00194285" w:rsidRPr="00CE2961">
        <w:rPr>
          <w:rFonts w:eastAsia="Calibri"/>
          <w:lang w:eastAsia="en-US"/>
        </w:rPr>
        <w:t>(ГОКМП)</w:t>
      </w:r>
      <w:r w:rsidRPr="00CE2961">
        <w:rPr>
          <w:rFonts w:eastAsia="Calibri"/>
          <w:sz w:val="24"/>
          <w:szCs w:val="24"/>
        </w:rPr>
        <w:t>.</w:t>
      </w:r>
    </w:p>
    <w:p w14:paraId="2CA382D0" w14:textId="77777777" w:rsidR="001857AE" w:rsidRPr="00CE2961" w:rsidRDefault="001857AE"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Сахарный диабет.</w:t>
      </w:r>
    </w:p>
    <w:p w14:paraId="17DE3105" w14:textId="77777777" w:rsidR="00A77BDA" w:rsidRPr="00CE2961" w:rsidRDefault="001857AE"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П</w:t>
      </w:r>
      <w:r w:rsidR="00A77BDA" w:rsidRPr="00CE2961">
        <w:rPr>
          <w:rFonts w:eastAsia="Calibri"/>
          <w:sz w:val="24"/>
          <w:szCs w:val="24"/>
        </w:rPr>
        <w:t xml:space="preserve">ервичный </w:t>
      </w:r>
      <w:r w:rsidR="00895B11" w:rsidRPr="00CE2961">
        <w:rPr>
          <w:rFonts w:eastAsia="Calibri"/>
          <w:sz w:val="24"/>
          <w:szCs w:val="24"/>
        </w:rPr>
        <w:t>альдостеронизм.</w:t>
      </w:r>
    </w:p>
    <w:p w14:paraId="420B3CEC" w14:textId="77777777" w:rsidR="00A77BDA" w:rsidRPr="00CE2961" w:rsidRDefault="00895B11"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Подагра, гиперурикемия.</w:t>
      </w:r>
    </w:p>
    <w:p w14:paraId="442CF4BD" w14:textId="77777777" w:rsidR="00C14435" w:rsidRPr="00CE2961" w:rsidRDefault="00C14435"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Системная красная волчанка.</w:t>
      </w:r>
    </w:p>
    <w:p w14:paraId="0BB5C9AF" w14:textId="77777777" w:rsidR="00A77BDA" w:rsidRPr="00CE2961" w:rsidRDefault="00C14435"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rFonts w:eastAsia="Calibri"/>
          <w:sz w:val="24"/>
          <w:szCs w:val="24"/>
        </w:rPr>
        <w:t xml:space="preserve">Вторичная </w:t>
      </w:r>
      <w:r w:rsidR="00A77BDA" w:rsidRPr="00CE2961">
        <w:rPr>
          <w:sz w:val="24"/>
          <w:szCs w:val="24"/>
        </w:rPr>
        <w:t>закрытоугольная глаукома (в связи с наличи</w:t>
      </w:r>
      <w:r w:rsidRPr="00CE2961">
        <w:rPr>
          <w:sz w:val="24"/>
          <w:szCs w:val="24"/>
        </w:rPr>
        <w:t>ем в составе гидрохлоротиазида).</w:t>
      </w:r>
    </w:p>
    <w:p w14:paraId="5806FBF0" w14:textId="77777777" w:rsidR="00C14435" w:rsidRPr="00CE2961" w:rsidRDefault="00C14435"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4"/>
          <w:szCs w:val="24"/>
        </w:rPr>
      </w:pPr>
      <w:r w:rsidRPr="00CE2961">
        <w:rPr>
          <w:sz w:val="24"/>
          <w:szCs w:val="24"/>
        </w:rPr>
        <w:t>Применение у пациентов негроидной расы.</w:t>
      </w:r>
    </w:p>
    <w:p w14:paraId="1EFC1D53" w14:textId="77777777" w:rsidR="00A77BDA" w:rsidRPr="00CE2961" w:rsidRDefault="00C14435" w:rsidP="005313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CE2961">
        <w:rPr>
          <w:sz w:val="24"/>
          <w:szCs w:val="24"/>
        </w:rPr>
        <w:t>О</w:t>
      </w:r>
      <w:r w:rsidR="00A77BDA" w:rsidRPr="00CE2961">
        <w:rPr>
          <w:sz w:val="24"/>
          <w:szCs w:val="24"/>
        </w:rPr>
        <w:t>пыт применения у пациентов с почечной недостаточностью (</w:t>
      </w:r>
      <w:r w:rsidRPr="00CE2961">
        <w:rPr>
          <w:sz w:val="24"/>
          <w:szCs w:val="24"/>
        </w:rPr>
        <w:t xml:space="preserve">клиренс креатинина </w:t>
      </w:r>
      <w:r w:rsidR="00A77BDA" w:rsidRPr="00CE2961">
        <w:rPr>
          <w:sz w:val="24"/>
          <w:szCs w:val="24"/>
        </w:rPr>
        <w:t xml:space="preserve">более </w:t>
      </w:r>
      <w:r w:rsidR="00472AB0">
        <w:rPr>
          <w:sz w:val="24"/>
          <w:szCs w:val="24"/>
        </w:rPr>
        <w:br/>
      </w:r>
      <w:r w:rsidR="00A77BDA" w:rsidRPr="00CE2961">
        <w:rPr>
          <w:sz w:val="24"/>
          <w:szCs w:val="24"/>
        </w:rPr>
        <w:t>30 мл/мин) ограничен, но не подтверждает развитие побочных эффектов со стороны почек и коррекции дозы не требуется.</w:t>
      </w:r>
    </w:p>
    <w:p w14:paraId="48FDCBA6" w14:textId="77777777" w:rsidR="00A77BDA" w:rsidRPr="00CE2961" w:rsidRDefault="00A77BDA" w:rsidP="00CE2961">
      <w:pPr>
        <w:widowControl w:val="0"/>
        <w:spacing w:line="360" w:lineRule="auto"/>
        <w:jc w:val="both"/>
        <w:rPr>
          <w:b/>
          <w:sz w:val="24"/>
          <w:szCs w:val="24"/>
        </w:rPr>
      </w:pPr>
      <w:r w:rsidRPr="00CE2961">
        <w:rPr>
          <w:b/>
          <w:sz w:val="24"/>
          <w:szCs w:val="24"/>
        </w:rPr>
        <w:t>Применение при беременности и в период грудного вскармливания</w:t>
      </w:r>
    </w:p>
    <w:p w14:paraId="4B7A789E" w14:textId="77777777" w:rsidR="00A77BDA" w:rsidRPr="00CE2961" w:rsidRDefault="00A77BDA" w:rsidP="00CE29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pacing w:val="-2"/>
          <w:sz w:val="24"/>
          <w:szCs w:val="24"/>
        </w:rPr>
      </w:pPr>
      <w:r w:rsidRPr="00CE2961">
        <w:rPr>
          <w:rFonts w:eastAsia="Calibri"/>
          <w:spacing w:val="-2"/>
          <w:sz w:val="24"/>
          <w:szCs w:val="24"/>
        </w:rPr>
        <w:t xml:space="preserve">Применение препарата </w:t>
      </w:r>
      <w:r w:rsidR="008C5196" w:rsidRPr="00CE2961">
        <w:rPr>
          <w:sz w:val="24"/>
          <w:szCs w:val="24"/>
        </w:rPr>
        <w:t>Телсартан</w:t>
      </w:r>
      <w:r w:rsidR="008C5196" w:rsidRPr="00CE2961">
        <w:rPr>
          <w:sz w:val="24"/>
          <w:szCs w:val="24"/>
          <w:vertAlign w:val="superscript"/>
        </w:rPr>
        <w:t>®</w:t>
      </w:r>
      <w:r w:rsidR="008C5196" w:rsidRPr="00CE2961">
        <w:rPr>
          <w:sz w:val="24"/>
          <w:szCs w:val="24"/>
        </w:rPr>
        <w:t xml:space="preserve"> Н</w:t>
      </w:r>
      <w:r w:rsidRPr="00CE2961">
        <w:rPr>
          <w:rFonts w:eastAsia="Calibri"/>
          <w:spacing w:val="-2"/>
          <w:sz w:val="24"/>
          <w:szCs w:val="24"/>
        </w:rPr>
        <w:t xml:space="preserve"> противопоказано во время беременности.</w:t>
      </w:r>
    </w:p>
    <w:p w14:paraId="34723305" w14:textId="77777777" w:rsidR="00A77BDA" w:rsidRPr="00CE2961" w:rsidRDefault="00A77BDA" w:rsidP="00CE29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i/>
          <w:spacing w:val="-2"/>
          <w:sz w:val="24"/>
          <w:szCs w:val="24"/>
        </w:rPr>
      </w:pPr>
      <w:r w:rsidRPr="00CE2961">
        <w:rPr>
          <w:rFonts w:eastAsia="Calibri"/>
          <w:i/>
          <w:spacing w:val="-2"/>
          <w:sz w:val="24"/>
          <w:szCs w:val="24"/>
        </w:rPr>
        <w:t>Телмисартан</w:t>
      </w:r>
    </w:p>
    <w:p w14:paraId="1C1C16B1" w14:textId="77777777" w:rsidR="00A77BDA" w:rsidRPr="00CE2961" w:rsidRDefault="00A77BDA" w:rsidP="00CE2961">
      <w:pPr>
        <w:widowControl w:val="0"/>
        <w:autoSpaceDE w:val="0"/>
        <w:autoSpaceDN w:val="0"/>
        <w:adjustRightInd w:val="0"/>
        <w:spacing w:line="360" w:lineRule="auto"/>
        <w:jc w:val="both"/>
        <w:rPr>
          <w:sz w:val="24"/>
          <w:szCs w:val="24"/>
        </w:rPr>
      </w:pPr>
      <w:r w:rsidRPr="00CE2961">
        <w:rPr>
          <w:rFonts w:eastAsia="Calibri"/>
          <w:spacing w:val="-2"/>
          <w:sz w:val="24"/>
          <w:szCs w:val="24"/>
        </w:rPr>
        <w:t xml:space="preserve">Применение </w:t>
      </w:r>
      <w:r w:rsidR="00003B93" w:rsidRPr="00CE2961">
        <w:rPr>
          <w:sz w:val="24"/>
          <w:szCs w:val="24"/>
        </w:rPr>
        <w:t xml:space="preserve">антагонистов рецепторов </w:t>
      </w:r>
      <w:r w:rsidR="00491731" w:rsidRPr="00CE2961">
        <w:rPr>
          <w:sz w:val="24"/>
          <w:szCs w:val="24"/>
        </w:rPr>
        <w:t xml:space="preserve">ангиотензина </w:t>
      </w:r>
      <w:r w:rsidR="00491731" w:rsidRPr="00CE2961">
        <w:rPr>
          <w:sz w:val="24"/>
          <w:szCs w:val="24"/>
          <w:lang w:val="en-US"/>
        </w:rPr>
        <w:t>II</w:t>
      </w:r>
      <w:r w:rsidR="00491731" w:rsidRPr="00CE2961">
        <w:rPr>
          <w:sz w:val="24"/>
          <w:szCs w:val="24"/>
        </w:rPr>
        <w:t xml:space="preserve"> </w:t>
      </w:r>
      <w:r w:rsidRPr="00CE2961">
        <w:rPr>
          <w:rFonts w:eastAsia="Calibri"/>
          <w:spacing w:val="-2"/>
          <w:sz w:val="24"/>
          <w:szCs w:val="24"/>
        </w:rPr>
        <w:t xml:space="preserve">во время первого триместра беременности не рекомендуется, эти препараты не следует </w:t>
      </w:r>
      <w:r w:rsidR="00852D2A" w:rsidRPr="00CE2961">
        <w:rPr>
          <w:rFonts w:eastAsia="Calibri"/>
          <w:spacing w:val="-2"/>
          <w:sz w:val="24"/>
          <w:szCs w:val="24"/>
        </w:rPr>
        <w:t>назначать</w:t>
      </w:r>
      <w:r w:rsidRPr="00CE2961">
        <w:rPr>
          <w:rFonts w:eastAsia="Calibri"/>
          <w:spacing w:val="-2"/>
          <w:sz w:val="24"/>
          <w:szCs w:val="24"/>
        </w:rPr>
        <w:t xml:space="preserve"> во время беременности. </w:t>
      </w:r>
      <w:r w:rsidRPr="00CE2961">
        <w:rPr>
          <w:sz w:val="24"/>
          <w:szCs w:val="24"/>
        </w:rPr>
        <w:t xml:space="preserve">При диагностировании беременности приём препарата следует немедленно прекратить. При необходимости должна </w:t>
      </w:r>
      <w:r w:rsidR="0026004F" w:rsidRPr="00CE2961">
        <w:rPr>
          <w:sz w:val="24"/>
          <w:szCs w:val="24"/>
        </w:rPr>
        <w:t>применяться</w:t>
      </w:r>
      <w:r w:rsidRPr="00CE2961">
        <w:rPr>
          <w:color w:val="FF0000"/>
          <w:sz w:val="24"/>
          <w:szCs w:val="24"/>
        </w:rPr>
        <w:t xml:space="preserve"> </w:t>
      </w:r>
      <w:r w:rsidRPr="00CE2961">
        <w:rPr>
          <w:sz w:val="24"/>
          <w:szCs w:val="24"/>
        </w:rPr>
        <w:t>альтернативная терапия (другие классы гипотензивных препаратов, разрешенных к применению во время беременности).</w:t>
      </w:r>
    </w:p>
    <w:p w14:paraId="7C9F4FE6" w14:textId="77777777" w:rsidR="00A77BDA" w:rsidRPr="00CE2961" w:rsidRDefault="00A77BDA" w:rsidP="00CE2961">
      <w:pPr>
        <w:widowControl w:val="0"/>
        <w:autoSpaceDE w:val="0"/>
        <w:autoSpaceDN w:val="0"/>
        <w:adjustRightInd w:val="0"/>
        <w:spacing w:line="360" w:lineRule="auto"/>
        <w:jc w:val="both"/>
        <w:rPr>
          <w:sz w:val="24"/>
          <w:szCs w:val="24"/>
        </w:rPr>
      </w:pPr>
      <w:r w:rsidRPr="00CE2961">
        <w:rPr>
          <w:sz w:val="24"/>
          <w:szCs w:val="24"/>
        </w:rPr>
        <w:t xml:space="preserve">Применение </w:t>
      </w:r>
      <w:r w:rsidR="005B6BE2" w:rsidRPr="00CE2961">
        <w:rPr>
          <w:sz w:val="24"/>
          <w:szCs w:val="24"/>
        </w:rPr>
        <w:t xml:space="preserve">антагонистов рецепторов </w:t>
      </w:r>
      <w:r w:rsidR="00950B8A" w:rsidRPr="00CE2961">
        <w:rPr>
          <w:sz w:val="24"/>
          <w:szCs w:val="24"/>
        </w:rPr>
        <w:t xml:space="preserve">ангиотензина </w:t>
      </w:r>
      <w:r w:rsidR="00950B8A" w:rsidRPr="00CE2961">
        <w:rPr>
          <w:sz w:val="24"/>
          <w:szCs w:val="24"/>
          <w:lang w:val="en-US"/>
        </w:rPr>
        <w:t>II</w:t>
      </w:r>
      <w:r w:rsidR="00950B8A" w:rsidRPr="00CE2961">
        <w:rPr>
          <w:sz w:val="24"/>
          <w:szCs w:val="24"/>
        </w:rPr>
        <w:t xml:space="preserve"> </w:t>
      </w:r>
      <w:r w:rsidRPr="00CE2961">
        <w:rPr>
          <w:sz w:val="24"/>
          <w:szCs w:val="24"/>
        </w:rPr>
        <w:t>во время второго и третьего триместров беременности противопоказано.</w:t>
      </w:r>
    </w:p>
    <w:p w14:paraId="06C93553" w14:textId="77777777" w:rsidR="00A77BDA" w:rsidRPr="00CE2961" w:rsidRDefault="00A77BDA" w:rsidP="00CE2961">
      <w:pPr>
        <w:widowControl w:val="0"/>
        <w:autoSpaceDE w:val="0"/>
        <w:autoSpaceDN w:val="0"/>
        <w:adjustRightInd w:val="0"/>
        <w:spacing w:line="360" w:lineRule="auto"/>
        <w:jc w:val="both"/>
        <w:rPr>
          <w:sz w:val="24"/>
          <w:szCs w:val="24"/>
        </w:rPr>
      </w:pPr>
      <w:r w:rsidRPr="00CE2961">
        <w:rPr>
          <w:sz w:val="24"/>
          <w:szCs w:val="24"/>
        </w:rPr>
        <w:t>В доклинических исследованиях телмисартана т</w:t>
      </w:r>
      <w:r w:rsidR="005B6BE2" w:rsidRPr="00CE2961">
        <w:rPr>
          <w:sz w:val="24"/>
          <w:szCs w:val="24"/>
        </w:rPr>
        <w:t xml:space="preserve">ератогенный эффект </w:t>
      </w:r>
      <w:r w:rsidRPr="00CE2961">
        <w:rPr>
          <w:sz w:val="24"/>
          <w:szCs w:val="24"/>
        </w:rPr>
        <w:t>не</w:t>
      </w:r>
      <w:r w:rsidR="005B6BE2" w:rsidRPr="00CE2961">
        <w:rPr>
          <w:sz w:val="24"/>
          <w:szCs w:val="24"/>
        </w:rPr>
        <w:t xml:space="preserve"> отмечен</w:t>
      </w:r>
      <w:r w:rsidRPr="00CE2961">
        <w:rPr>
          <w:sz w:val="24"/>
          <w:szCs w:val="24"/>
        </w:rPr>
        <w:t xml:space="preserve">, но установлена фетотоксичность. Известно, что воздействие </w:t>
      </w:r>
      <w:r w:rsidR="00E35869" w:rsidRPr="00CE2961">
        <w:rPr>
          <w:sz w:val="24"/>
          <w:szCs w:val="24"/>
        </w:rPr>
        <w:t>антагонистов</w:t>
      </w:r>
      <w:r w:rsidR="00E35869" w:rsidRPr="00CE2961">
        <w:rPr>
          <w:rFonts w:eastAsia="Calibri"/>
          <w:spacing w:val="-2"/>
          <w:sz w:val="24"/>
          <w:szCs w:val="24"/>
        </w:rPr>
        <w:t xml:space="preserve"> </w:t>
      </w:r>
      <w:r w:rsidR="00E35869" w:rsidRPr="00CE2961">
        <w:rPr>
          <w:sz w:val="24"/>
          <w:szCs w:val="24"/>
        </w:rPr>
        <w:t xml:space="preserve">рецепторов </w:t>
      </w:r>
      <w:r w:rsidR="00950B8A" w:rsidRPr="00CE2961">
        <w:rPr>
          <w:sz w:val="24"/>
          <w:szCs w:val="24"/>
        </w:rPr>
        <w:t xml:space="preserve">ангиотензина </w:t>
      </w:r>
      <w:r w:rsidR="00950B8A" w:rsidRPr="00CE2961">
        <w:rPr>
          <w:sz w:val="24"/>
          <w:szCs w:val="24"/>
          <w:lang w:val="en-US"/>
        </w:rPr>
        <w:t>II</w:t>
      </w:r>
      <w:r w:rsidR="00950B8A" w:rsidRPr="00CE2961">
        <w:rPr>
          <w:sz w:val="24"/>
          <w:szCs w:val="24"/>
        </w:rPr>
        <w:t xml:space="preserve"> </w:t>
      </w:r>
      <w:r w:rsidRPr="00CE2961">
        <w:rPr>
          <w:sz w:val="24"/>
          <w:szCs w:val="24"/>
        </w:rPr>
        <w:t>во время второго и третьего триместров беременности вызывает у человека фетотоксичность (сн</w:t>
      </w:r>
      <w:r w:rsidR="00491731" w:rsidRPr="00CE2961">
        <w:rPr>
          <w:sz w:val="24"/>
          <w:szCs w:val="24"/>
        </w:rPr>
        <w:t>ижение функции почек, олигогидр</w:t>
      </w:r>
      <w:r w:rsidRPr="00CE2961">
        <w:rPr>
          <w:sz w:val="24"/>
          <w:szCs w:val="24"/>
        </w:rPr>
        <w:t xml:space="preserve">амнион, замедление оссификации костей черепа), а также неонатальную токсичность (почечная недостаточность, </w:t>
      </w:r>
      <w:r w:rsidR="0026004F" w:rsidRPr="00CE2961">
        <w:rPr>
          <w:sz w:val="24"/>
          <w:szCs w:val="24"/>
        </w:rPr>
        <w:lastRenderedPageBreak/>
        <w:t xml:space="preserve">артериальная </w:t>
      </w:r>
      <w:r w:rsidRPr="00CE2961">
        <w:rPr>
          <w:sz w:val="24"/>
          <w:szCs w:val="24"/>
        </w:rPr>
        <w:t xml:space="preserve">гипотензия, гиперкалиемия). Пациенткам, планирующим беременность, следует назначать альтернативную терапию. </w:t>
      </w:r>
      <w:r w:rsidRPr="00CE2961">
        <w:rPr>
          <w:sz w:val="24"/>
          <w:szCs w:val="24"/>
          <w:lang w:eastAsia="hu-HU"/>
        </w:rPr>
        <w:t xml:space="preserve">Если лечение </w:t>
      </w:r>
      <w:r w:rsidR="00E35869" w:rsidRPr="00CE2961">
        <w:rPr>
          <w:sz w:val="24"/>
          <w:szCs w:val="24"/>
        </w:rPr>
        <w:t xml:space="preserve">антагонистами рецепторов </w:t>
      </w:r>
      <w:r w:rsidR="00950B8A" w:rsidRPr="00CE2961">
        <w:rPr>
          <w:sz w:val="24"/>
          <w:szCs w:val="24"/>
        </w:rPr>
        <w:t xml:space="preserve">ангиотензина </w:t>
      </w:r>
      <w:r w:rsidR="00950B8A" w:rsidRPr="00CE2961">
        <w:rPr>
          <w:sz w:val="24"/>
          <w:szCs w:val="24"/>
          <w:lang w:val="en-US"/>
        </w:rPr>
        <w:t>II</w:t>
      </w:r>
      <w:r w:rsidR="00950B8A" w:rsidRPr="00CE2961">
        <w:rPr>
          <w:sz w:val="24"/>
          <w:szCs w:val="24"/>
        </w:rPr>
        <w:t xml:space="preserve"> </w:t>
      </w:r>
      <w:r w:rsidRPr="00CE2961">
        <w:rPr>
          <w:sz w:val="24"/>
          <w:szCs w:val="24"/>
          <w:lang w:eastAsia="hu-HU"/>
        </w:rPr>
        <w:t>происходило во время второго</w:t>
      </w:r>
      <w:r w:rsidRPr="00CE2961">
        <w:rPr>
          <w:sz w:val="24"/>
          <w:szCs w:val="24"/>
        </w:rPr>
        <w:t xml:space="preserve"> </w:t>
      </w:r>
      <w:r w:rsidRPr="00CE2961">
        <w:rPr>
          <w:sz w:val="24"/>
          <w:szCs w:val="24"/>
          <w:lang w:eastAsia="hu-HU"/>
        </w:rPr>
        <w:t xml:space="preserve">триместра беременности, рекомендуется </w:t>
      </w:r>
      <w:r w:rsidR="00491731" w:rsidRPr="00CE2961">
        <w:rPr>
          <w:sz w:val="24"/>
          <w:szCs w:val="24"/>
          <w:lang w:eastAsia="hu-HU"/>
        </w:rPr>
        <w:t xml:space="preserve">провести </w:t>
      </w:r>
      <w:r w:rsidRPr="00CE2961">
        <w:rPr>
          <w:sz w:val="24"/>
          <w:szCs w:val="24"/>
        </w:rPr>
        <w:t xml:space="preserve">ультразвуковое </w:t>
      </w:r>
      <w:r w:rsidR="0026004F" w:rsidRPr="00CE2961">
        <w:rPr>
          <w:sz w:val="24"/>
          <w:szCs w:val="24"/>
        </w:rPr>
        <w:t xml:space="preserve">исследование </w:t>
      </w:r>
      <w:r w:rsidRPr="00CE2961">
        <w:rPr>
          <w:sz w:val="24"/>
          <w:szCs w:val="24"/>
        </w:rPr>
        <w:t xml:space="preserve">почек и </w:t>
      </w:r>
      <w:r w:rsidR="00491731" w:rsidRPr="00CE2961">
        <w:rPr>
          <w:sz w:val="24"/>
          <w:szCs w:val="24"/>
        </w:rPr>
        <w:t>костей</w:t>
      </w:r>
      <w:r w:rsidRPr="00CE2961">
        <w:rPr>
          <w:sz w:val="24"/>
          <w:szCs w:val="24"/>
        </w:rPr>
        <w:t xml:space="preserve"> черепа плода.</w:t>
      </w:r>
    </w:p>
    <w:p w14:paraId="700F73E9" w14:textId="77777777" w:rsidR="00A77BDA" w:rsidRPr="00CE2961" w:rsidRDefault="00A77BDA" w:rsidP="00CE2961">
      <w:pPr>
        <w:widowControl w:val="0"/>
        <w:autoSpaceDE w:val="0"/>
        <w:autoSpaceDN w:val="0"/>
        <w:adjustRightInd w:val="0"/>
        <w:spacing w:line="360" w:lineRule="auto"/>
        <w:jc w:val="both"/>
        <w:rPr>
          <w:sz w:val="24"/>
          <w:szCs w:val="24"/>
        </w:rPr>
      </w:pPr>
      <w:r w:rsidRPr="00CE2961">
        <w:rPr>
          <w:sz w:val="24"/>
          <w:szCs w:val="24"/>
        </w:rPr>
        <w:t xml:space="preserve">Новорожденные, матери которых получали </w:t>
      </w:r>
      <w:r w:rsidR="00413362" w:rsidRPr="00CE2961">
        <w:rPr>
          <w:sz w:val="24"/>
          <w:szCs w:val="24"/>
        </w:rPr>
        <w:t xml:space="preserve">антагонисты рецепторов </w:t>
      </w:r>
      <w:r w:rsidR="00950B8A" w:rsidRPr="00CE2961">
        <w:rPr>
          <w:sz w:val="24"/>
          <w:szCs w:val="24"/>
        </w:rPr>
        <w:t xml:space="preserve">ангиотензина </w:t>
      </w:r>
      <w:r w:rsidR="00950B8A" w:rsidRPr="00CE2961">
        <w:rPr>
          <w:sz w:val="24"/>
          <w:szCs w:val="24"/>
          <w:lang w:val="en-US"/>
        </w:rPr>
        <w:t>II</w:t>
      </w:r>
      <w:r w:rsidR="00413362" w:rsidRPr="00CE2961">
        <w:rPr>
          <w:sz w:val="24"/>
          <w:szCs w:val="24"/>
        </w:rPr>
        <w:t xml:space="preserve">, </w:t>
      </w:r>
      <w:r w:rsidRPr="00CE2961">
        <w:rPr>
          <w:sz w:val="24"/>
          <w:szCs w:val="24"/>
        </w:rPr>
        <w:t>должны тщательно наблюдаться в отношении артериальной гипотензии.</w:t>
      </w:r>
    </w:p>
    <w:p w14:paraId="1BDEABC8" w14:textId="77777777" w:rsidR="00A77BDA" w:rsidRPr="00CE2961" w:rsidRDefault="00A77BDA" w:rsidP="00CE29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i/>
          <w:spacing w:val="-2"/>
          <w:sz w:val="24"/>
          <w:szCs w:val="24"/>
        </w:rPr>
      </w:pPr>
      <w:r w:rsidRPr="00CE2961">
        <w:rPr>
          <w:rFonts w:eastAsia="Calibri"/>
          <w:i/>
          <w:spacing w:val="-2"/>
          <w:sz w:val="24"/>
          <w:szCs w:val="24"/>
        </w:rPr>
        <w:t>Гидрохлоротиазид</w:t>
      </w:r>
    </w:p>
    <w:p w14:paraId="4870CE21" w14:textId="77777777" w:rsidR="002105BF" w:rsidRPr="00CE2961" w:rsidRDefault="002105BF" w:rsidP="00CE2961">
      <w:pPr>
        <w:pStyle w:val="Default"/>
        <w:widowControl w:val="0"/>
        <w:spacing w:line="360" w:lineRule="auto"/>
        <w:jc w:val="both"/>
        <w:rPr>
          <w:color w:val="auto"/>
        </w:rPr>
      </w:pPr>
      <w:r w:rsidRPr="00CE2961">
        <w:rPr>
          <w:color w:val="auto"/>
        </w:rPr>
        <w:t>Опыт применения гидрохлоротиазида во время беременности, особенно во время первого триместра, ограничен.</w:t>
      </w:r>
    </w:p>
    <w:p w14:paraId="2AA0A3DA" w14:textId="77777777" w:rsidR="00A77BDA" w:rsidRPr="00CE2961" w:rsidRDefault="00413362" w:rsidP="00CE2961">
      <w:pPr>
        <w:pStyle w:val="Default"/>
        <w:widowControl w:val="0"/>
        <w:spacing w:line="360" w:lineRule="auto"/>
        <w:jc w:val="both"/>
        <w:rPr>
          <w:color w:val="auto"/>
          <w:lang w:val="ru-RU"/>
        </w:rPr>
      </w:pPr>
      <w:r w:rsidRPr="00CE2961">
        <w:rPr>
          <w:color w:val="auto"/>
        </w:rPr>
        <w:t xml:space="preserve">Гидрохлоротиазид проникает через плацентарный барьер. </w:t>
      </w:r>
      <w:r w:rsidR="002105BF" w:rsidRPr="00CE2961">
        <w:rPr>
          <w:color w:val="auto"/>
        </w:rPr>
        <w:t>Учитывая фармакологиче</w:t>
      </w:r>
      <w:r w:rsidR="002105BF" w:rsidRPr="00CE2961">
        <w:rPr>
          <w:color w:val="auto"/>
          <w:lang w:val="ru-RU"/>
        </w:rPr>
        <w:t>с</w:t>
      </w:r>
      <w:r w:rsidR="002105BF" w:rsidRPr="00CE2961">
        <w:rPr>
          <w:color w:val="auto"/>
        </w:rPr>
        <w:t>кий механизм действия гидрох</w:t>
      </w:r>
      <w:r w:rsidR="002105BF" w:rsidRPr="00CE2961">
        <w:rPr>
          <w:color w:val="auto"/>
          <w:lang w:val="ru-RU"/>
        </w:rPr>
        <w:t>л</w:t>
      </w:r>
      <w:r w:rsidR="002105BF" w:rsidRPr="00CE2961">
        <w:rPr>
          <w:color w:val="auto"/>
        </w:rPr>
        <w:t xml:space="preserve">оротиазида, предполагается, </w:t>
      </w:r>
      <w:r w:rsidR="002105BF" w:rsidRPr="00CE2961">
        <w:rPr>
          <w:color w:val="auto"/>
          <w:lang w:val="ru-RU"/>
        </w:rPr>
        <w:t>что его</w:t>
      </w:r>
      <w:r w:rsidR="002105BF" w:rsidRPr="00CE2961">
        <w:rPr>
          <w:color w:val="auto"/>
        </w:rPr>
        <w:t xml:space="preserve"> применени</w:t>
      </w:r>
      <w:r w:rsidR="002105BF" w:rsidRPr="00CE2961">
        <w:rPr>
          <w:color w:val="auto"/>
          <w:lang w:val="ru-RU"/>
        </w:rPr>
        <w:t>е во время второго и третьего</w:t>
      </w:r>
      <w:r w:rsidR="002105BF" w:rsidRPr="00CE2961">
        <w:rPr>
          <w:color w:val="auto"/>
        </w:rPr>
        <w:t xml:space="preserve"> </w:t>
      </w:r>
      <w:r w:rsidR="002105BF" w:rsidRPr="00CE2961">
        <w:rPr>
          <w:color w:val="auto"/>
          <w:lang w:val="ru-RU"/>
        </w:rPr>
        <w:t>триместров</w:t>
      </w:r>
      <w:r w:rsidR="002105BF" w:rsidRPr="00CE2961">
        <w:rPr>
          <w:color w:val="auto"/>
        </w:rPr>
        <w:t xml:space="preserve"> беременности </w:t>
      </w:r>
      <w:r w:rsidR="002105BF" w:rsidRPr="00CE2961">
        <w:rPr>
          <w:color w:val="auto"/>
          <w:lang w:val="ru-RU"/>
        </w:rPr>
        <w:t xml:space="preserve">может нарушать фетоплацентарную перфузию и вызывать такие изменения у эмбриона и плода, как </w:t>
      </w:r>
      <w:r w:rsidR="002105BF" w:rsidRPr="00CE2961">
        <w:rPr>
          <w:color w:val="auto"/>
        </w:rPr>
        <w:t>желтух</w:t>
      </w:r>
      <w:r w:rsidR="002105BF" w:rsidRPr="00CE2961">
        <w:rPr>
          <w:color w:val="auto"/>
          <w:lang w:val="ru-RU"/>
        </w:rPr>
        <w:t>а</w:t>
      </w:r>
      <w:r w:rsidR="002105BF" w:rsidRPr="00CE2961">
        <w:rPr>
          <w:color w:val="auto"/>
        </w:rPr>
        <w:t>, нарушени</w:t>
      </w:r>
      <w:r w:rsidR="002105BF" w:rsidRPr="00CE2961">
        <w:rPr>
          <w:color w:val="auto"/>
          <w:lang w:val="ru-RU"/>
        </w:rPr>
        <w:t>я</w:t>
      </w:r>
      <w:r w:rsidR="002105BF" w:rsidRPr="00CE2961">
        <w:rPr>
          <w:color w:val="auto"/>
        </w:rPr>
        <w:t xml:space="preserve"> водно-электролитного баланса </w:t>
      </w:r>
      <w:r w:rsidR="002105BF" w:rsidRPr="00CE2961">
        <w:rPr>
          <w:color w:val="auto"/>
          <w:lang w:val="ru-RU"/>
        </w:rPr>
        <w:t xml:space="preserve">и </w:t>
      </w:r>
      <w:r w:rsidR="002105BF" w:rsidRPr="00CE2961">
        <w:rPr>
          <w:color w:val="auto"/>
        </w:rPr>
        <w:t>тромбоцитопени</w:t>
      </w:r>
      <w:r w:rsidR="002105BF" w:rsidRPr="00CE2961">
        <w:rPr>
          <w:color w:val="auto"/>
          <w:lang w:val="ru-RU"/>
        </w:rPr>
        <w:t>я</w:t>
      </w:r>
      <w:r w:rsidR="002105BF" w:rsidRPr="00CE2961">
        <w:rPr>
          <w:color w:val="auto"/>
        </w:rPr>
        <w:t>.</w:t>
      </w:r>
      <w:r w:rsidR="00A77BDA" w:rsidRPr="00CE2961">
        <w:rPr>
          <w:color w:val="auto"/>
        </w:rPr>
        <w:t xml:space="preserve"> </w:t>
      </w:r>
    </w:p>
    <w:p w14:paraId="6FBAB031" w14:textId="77777777" w:rsidR="00B04023" w:rsidRPr="00CE2961" w:rsidRDefault="00A77BDA" w:rsidP="00CE2961">
      <w:pPr>
        <w:pStyle w:val="Default"/>
        <w:widowControl w:val="0"/>
        <w:spacing w:line="360" w:lineRule="auto"/>
        <w:jc w:val="both"/>
        <w:rPr>
          <w:color w:val="auto"/>
          <w:lang w:val="ru-RU"/>
        </w:rPr>
      </w:pPr>
      <w:r w:rsidRPr="00CE2961">
        <w:rPr>
          <w:color w:val="auto"/>
          <w:lang w:val="ru-RU"/>
        </w:rPr>
        <w:t>Гидрохлоротиазид не должен применяться при отеках беременных, при артериальной гипертензии беременных или во время преэклампсии, так как существует риск снижения объема плазмы</w:t>
      </w:r>
      <w:r w:rsidR="0026004F" w:rsidRPr="00CE2961">
        <w:rPr>
          <w:color w:val="auto"/>
          <w:lang w:val="ru-RU"/>
        </w:rPr>
        <w:t xml:space="preserve"> крови</w:t>
      </w:r>
      <w:r w:rsidRPr="00CE2961">
        <w:rPr>
          <w:color w:val="FF0000"/>
          <w:lang w:val="ru-RU"/>
        </w:rPr>
        <w:t xml:space="preserve"> </w:t>
      </w:r>
      <w:r w:rsidRPr="00CE2961">
        <w:rPr>
          <w:color w:val="auto"/>
          <w:lang w:val="ru-RU"/>
        </w:rPr>
        <w:t>и снижения плацентарной перфузии, а благоприятный эффект при указанных клинических ситуациях отсутствует.</w:t>
      </w:r>
    </w:p>
    <w:p w14:paraId="68064B5F" w14:textId="77777777" w:rsidR="00A77BDA" w:rsidRPr="00CE2961" w:rsidRDefault="00A77BDA" w:rsidP="00CE2961">
      <w:pPr>
        <w:pStyle w:val="Default"/>
        <w:widowControl w:val="0"/>
        <w:spacing w:line="360" w:lineRule="auto"/>
        <w:jc w:val="both"/>
        <w:rPr>
          <w:color w:val="auto"/>
          <w:lang w:val="ru-RU"/>
        </w:rPr>
      </w:pPr>
      <w:r w:rsidRPr="00CE2961">
        <w:rPr>
          <w:color w:val="auto"/>
          <w:lang w:val="ru-RU"/>
        </w:rPr>
        <w:t xml:space="preserve">Гидрохлоротиазид не должен применяться для лечения эссенциальной гипертензии у беременных, за исключением тех редких ситуаций, когда не могут </w:t>
      </w:r>
      <w:r w:rsidR="00491731" w:rsidRPr="00CE2961">
        <w:rPr>
          <w:color w:val="auto"/>
          <w:lang w:val="ru-RU"/>
        </w:rPr>
        <w:t>применяться</w:t>
      </w:r>
      <w:r w:rsidRPr="00CE2961">
        <w:rPr>
          <w:color w:val="auto"/>
          <w:lang w:val="ru-RU"/>
        </w:rPr>
        <w:t xml:space="preserve"> другие виды лечения.</w:t>
      </w:r>
    </w:p>
    <w:p w14:paraId="54867A37" w14:textId="77777777" w:rsidR="00A77BDA" w:rsidRPr="00CE2961" w:rsidRDefault="00A77BDA" w:rsidP="00CE29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pacing w:val="-2"/>
          <w:sz w:val="24"/>
          <w:szCs w:val="24"/>
        </w:rPr>
      </w:pPr>
      <w:r w:rsidRPr="00CE2961">
        <w:rPr>
          <w:rFonts w:eastAsia="Calibri"/>
          <w:spacing w:val="-2"/>
          <w:sz w:val="24"/>
          <w:szCs w:val="24"/>
        </w:rPr>
        <w:t xml:space="preserve">Терапия препаратом </w:t>
      </w:r>
      <w:r w:rsidR="008C5196" w:rsidRPr="00CE2961">
        <w:rPr>
          <w:sz w:val="24"/>
          <w:szCs w:val="24"/>
        </w:rPr>
        <w:t>Телсартан</w:t>
      </w:r>
      <w:r w:rsidR="008C5196" w:rsidRPr="00CE2961">
        <w:rPr>
          <w:sz w:val="24"/>
          <w:szCs w:val="24"/>
          <w:vertAlign w:val="superscript"/>
        </w:rPr>
        <w:t>®</w:t>
      </w:r>
      <w:r w:rsidR="008C5196" w:rsidRPr="00CE2961">
        <w:rPr>
          <w:sz w:val="24"/>
          <w:szCs w:val="24"/>
        </w:rPr>
        <w:t xml:space="preserve"> Н</w:t>
      </w:r>
      <w:r w:rsidRPr="00CE2961">
        <w:rPr>
          <w:rFonts w:eastAsia="Calibri"/>
          <w:spacing w:val="-2"/>
          <w:sz w:val="24"/>
          <w:szCs w:val="24"/>
        </w:rPr>
        <w:t xml:space="preserve"> противопоказана в период грудного вскармливания.</w:t>
      </w:r>
    </w:p>
    <w:p w14:paraId="460B6FBD" w14:textId="77777777" w:rsidR="00A77BDA" w:rsidRPr="00CE2961" w:rsidRDefault="00A77BDA" w:rsidP="00CE2961">
      <w:pPr>
        <w:widowControl w:val="0"/>
        <w:spacing w:line="360" w:lineRule="auto"/>
        <w:jc w:val="both"/>
        <w:rPr>
          <w:rFonts w:eastAsia="Calibri"/>
          <w:spacing w:val="-2"/>
          <w:sz w:val="24"/>
          <w:szCs w:val="24"/>
        </w:rPr>
      </w:pPr>
      <w:r w:rsidRPr="00CE2961">
        <w:rPr>
          <w:rFonts w:eastAsia="Calibri"/>
          <w:spacing w:val="-2"/>
          <w:sz w:val="24"/>
          <w:szCs w:val="24"/>
        </w:rPr>
        <w:t>В исследованиях на животных влияния телмисартана и гидрохлоротиазида на фертильно</w:t>
      </w:r>
      <w:r w:rsidR="000B2727">
        <w:rPr>
          <w:rFonts w:eastAsia="Calibri"/>
          <w:spacing w:val="-2"/>
          <w:sz w:val="24"/>
          <w:szCs w:val="24"/>
        </w:rPr>
        <w:t>сть не наблюдалось. Исследования</w:t>
      </w:r>
      <w:r w:rsidRPr="00CE2961">
        <w:rPr>
          <w:rFonts w:eastAsia="Calibri"/>
          <w:spacing w:val="-2"/>
          <w:sz w:val="24"/>
          <w:szCs w:val="24"/>
        </w:rPr>
        <w:t xml:space="preserve"> влияния на фертильность человека не проводились.</w:t>
      </w:r>
    </w:p>
    <w:p w14:paraId="3FCA84BF" w14:textId="77777777" w:rsidR="00A77BDA" w:rsidRPr="00CE2961" w:rsidRDefault="00A77BDA" w:rsidP="00CE2961">
      <w:pPr>
        <w:widowControl w:val="0"/>
        <w:spacing w:line="360" w:lineRule="auto"/>
        <w:jc w:val="both"/>
        <w:rPr>
          <w:b/>
          <w:sz w:val="24"/>
          <w:szCs w:val="24"/>
        </w:rPr>
      </w:pPr>
      <w:r w:rsidRPr="00CE2961">
        <w:rPr>
          <w:b/>
          <w:sz w:val="24"/>
          <w:szCs w:val="24"/>
        </w:rPr>
        <w:t>Способ применения и дозы</w:t>
      </w:r>
    </w:p>
    <w:p w14:paraId="57535A1E" w14:textId="77777777" w:rsidR="00A77BDA" w:rsidRPr="00CE2961" w:rsidRDefault="00A77BDA" w:rsidP="00CE2961">
      <w:pPr>
        <w:widowControl w:val="0"/>
        <w:spacing w:line="360" w:lineRule="auto"/>
        <w:jc w:val="both"/>
        <w:rPr>
          <w:sz w:val="24"/>
          <w:szCs w:val="24"/>
        </w:rPr>
      </w:pPr>
      <w:r w:rsidRPr="00CE2961">
        <w:rPr>
          <w:sz w:val="24"/>
          <w:szCs w:val="24"/>
        </w:rPr>
        <w:t>Внутрь, независимо от приема пищи.</w:t>
      </w:r>
    </w:p>
    <w:p w14:paraId="33B51CB9" w14:textId="77777777" w:rsidR="00A77BDA" w:rsidRPr="00CE2961" w:rsidRDefault="008C5196" w:rsidP="00CE2961">
      <w:pPr>
        <w:widowControl w:val="0"/>
        <w:spacing w:line="360" w:lineRule="auto"/>
        <w:jc w:val="both"/>
        <w:rPr>
          <w:sz w:val="24"/>
          <w:szCs w:val="24"/>
        </w:rPr>
      </w:pPr>
      <w:r w:rsidRPr="00CE2961">
        <w:rPr>
          <w:sz w:val="24"/>
          <w:szCs w:val="24"/>
        </w:rPr>
        <w:t>Телсартан</w:t>
      </w:r>
      <w:r w:rsidRPr="00CE2961">
        <w:rPr>
          <w:sz w:val="24"/>
          <w:szCs w:val="24"/>
          <w:vertAlign w:val="superscript"/>
        </w:rPr>
        <w:t>®</w:t>
      </w:r>
      <w:r w:rsidRPr="00CE2961">
        <w:rPr>
          <w:sz w:val="24"/>
          <w:szCs w:val="24"/>
        </w:rPr>
        <w:t xml:space="preserve"> Н</w:t>
      </w:r>
      <w:r w:rsidR="00A77BDA" w:rsidRPr="00CE2961">
        <w:rPr>
          <w:sz w:val="24"/>
          <w:szCs w:val="24"/>
        </w:rPr>
        <w:t xml:space="preserve"> необходимо принимать 1 раз в день.</w:t>
      </w:r>
    </w:p>
    <w:p w14:paraId="461BA74B" w14:textId="77777777" w:rsidR="00F02618" w:rsidRPr="00CE2961" w:rsidRDefault="008C5196" w:rsidP="00CE2961">
      <w:pPr>
        <w:pStyle w:val="a3"/>
        <w:widowControl w:val="0"/>
        <w:numPr>
          <w:ilvl w:val="0"/>
          <w:numId w:val="9"/>
        </w:numPr>
        <w:spacing w:after="0" w:line="360" w:lineRule="auto"/>
        <w:contextualSpacing/>
        <w:jc w:val="both"/>
        <w:rPr>
          <w:rFonts w:ascii="Times New Roman" w:hAnsi="Times New Roman"/>
          <w:sz w:val="24"/>
          <w:szCs w:val="24"/>
        </w:rPr>
      </w:pPr>
      <w:r w:rsidRPr="00CE2961">
        <w:rPr>
          <w:rFonts w:ascii="Times New Roman" w:hAnsi="Times New Roman"/>
          <w:sz w:val="24"/>
          <w:szCs w:val="24"/>
        </w:rPr>
        <w:t>Телсартан</w:t>
      </w:r>
      <w:r w:rsidRPr="00CE2961">
        <w:rPr>
          <w:rFonts w:ascii="Times New Roman" w:hAnsi="Times New Roman"/>
          <w:sz w:val="24"/>
          <w:szCs w:val="24"/>
          <w:vertAlign w:val="superscript"/>
        </w:rPr>
        <w:t>®</w:t>
      </w:r>
      <w:r w:rsidRPr="00CE2961">
        <w:rPr>
          <w:rFonts w:ascii="Times New Roman" w:hAnsi="Times New Roman"/>
          <w:sz w:val="24"/>
          <w:szCs w:val="24"/>
        </w:rPr>
        <w:t xml:space="preserve"> Н</w:t>
      </w:r>
      <w:r w:rsidR="00684E5F" w:rsidRPr="00684E5F">
        <w:rPr>
          <w:rFonts w:ascii="Times New Roman" w:hAnsi="Times New Roman"/>
          <w:sz w:val="24"/>
          <w:szCs w:val="24"/>
        </w:rPr>
        <w:t xml:space="preserve"> (</w:t>
      </w:r>
      <w:r w:rsidR="00A77BDA" w:rsidRPr="00CE2961">
        <w:rPr>
          <w:rFonts w:ascii="Times New Roman" w:hAnsi="Times New Roman"/>
          <w:sz w:val="24"/>
          <w:szCs w:val="24"/>
        </w:rPr>
        <w:t>12,5</w:t>
      </w:r>
      <w:r w:rsidR="009A2589">
        <w:rPr>
          <w:rFonts w:ascii="Times New Roman" w:hAnsi="Times New Roman"/>
          <w:sz w:val="24"/>
          <w:szCs w:val="24"/>
        </w:rPr>
        <w:t xml:space="preserve"> мг + </w:t>
      </w:r>
      <w:r w:rsidR="00491731" w:rsidRPr="00CE2961">
        <w:rPr>
          <w:rFonts w:ascii="Times New Roman" w:hAnsi="Times New Roman"/>
          <w:sz w:val="24"/>
          <w:szCs w:val="24"/>
        </w:rPr>
        <w:t>40</w:t>
      </w:r>
      <w:r w:rsidR="00A77BDA" w:rsidRPr="00CE2961">
        <w:rPr>
          <w:rFonts w:ascii="Times New Roman" w:hAnsi="Times New Roman"/>
          <w:sz w:val="24"/>
          <w:szCs w:val="24"/>
        </w:rPr>
        <w:t xml:space="preserve"> мг</w:t>
      </w:r>
      <w:r w:rsidR="00684E5F" w:rsidRPr="00684E5F">
        <w:rPr>
          <w:rFonts w:ascii="Times New Roman" w:hAnsi="Times New Roman"/>
          <w:sz w:val="24"/>
          <w:szCs w:val="24"/>
        </w:rPr>
        <w:t>)</w:t>
      </w:r>
      <w:r w:rsidR="00684E5F">
        <w:rPr>
          <w:rFonts w:ascii="Times New Roman" w:hAnsi="Times New Roman"/>
          <w:sz w:val="24"/>
          <w:szCs w:val="24"/>
        </w:rPr>
        <w:t xml:space="preserve"> может назначаться пациентам</w:t>
      </w:r>
      <w:r w:rsidR="00697274">
        <w:rPr>
          <w:rFonts w:ascii="Times New Roman" w:hAnsi="Times New Roman"/>
          <w:sz w:val="24"/>
          <w:szCs w:val="24"/>
        </w:rPr>
        <w:t>,</w:t>
      </w:r>
      <w:r w:rsidR="00A77BDA" w:rsidRPr="00CE2961">
        <w:rPr>
          <w:rFonts w:ascii="Times New Roman" w:hAnsi="Times New Roman"/>
          <w:sz w:val="24"/>
          <w:szCs w:val="24"/>
        </w:rPr>
        <w:t xml:space="preserve"> у которых </w:t>
      </w:r>
      <w:r w:rsidR="00F85F6B">
        <w:rPr>
          <w:rFonts w:ascii="Times New Roman" w:hAnsi="Times New Roman"/>
          <w:sz w:val="24"/>
          <w:szCs w:val="24"/>
        </w:rPr>
        <w:t xml:space="preserve">монотерапия телмисартаном </w:t>
      </w:r>
      <w:r w:rsidR="00A77BDA" w:rsidRPr="00CE2961">
        <w:rPr>
          <w:rFonts w:ascii="Times New Roman" w:hAnsi="Times New Roman"/>
          <w:sz w:val="24"/>
          <w:szCs w:val="24"/>
        </w:rPr>
        <w:t xml:space="preserve">в дозе 40 мг или </w:t>
      </w:r>
      <w:r w:rsidR="00684E5F">
        <w:rPr>
          <w:rFonts w:ascii="Times New Roman" w:hAnsi="Times New Roman"/>
          <w:sz w:val="24"/>
          <w:szCs w:val="24"/>
        </w:rPr>
        <w:t xml:space="preserve">монотерапия </w:t>
      </w:r>
      <w:r w:rsidR="00EB5645" w:rsidRPr="00CE2961">
        <w:rPr>
          <w:rFonts w:ascii="Times New Roman" w:hAnsi="Times New Roman"/>
          <w:sz w:val="24"/>
          <w:szCs w:val="24"/>
        </w:rPr>
        <w:t>гидрохлоротиазид</w:t>
      </w:r>
      <w:r w:rsidR="00F85F6B">
        <w:rPr>
          <w:rFonts w:ascii="Times New Roman" w:hAnsi="Times New Roman"/>
          <w:sz w:val="24"/>
          <w:szCs w:val="24"/>
        </w:rPr>
        <w:t>ом</w:t>
      </w:r>
      <w:r w:rsidR="00A77BDA" w:rsidRPr="00CE2961">
        <w:rPr>
          <w:rFonts w:ascii="Times New Roman" w:hAnsi="Times New Roman"/>
          <w:sz w:val="24"/>
          <w:szCs w:val="24"/>
        </w:rPr>
        <w:t xml:space="preserve"> не приводит к адекватному контролю АД.</w:t>
      </w:r>
    </w:p>
    <w:p w14:paraId="2DEDCA07" w14:textId="77777777" w:rsidR="00A77BDA" w:rsidRPr="00CE2961" w:rsidRDefault="008C5196" w:rsidP="00CE2961">
      <w:pPr>
        <w:pStyle w:val="a3"/>
        <w:widowControl w:val="0"/>
        <w:numPr>
          <w:ilvl w:val="0"/>
          <w:numId w:val="9"/>
        </w:numPr>
        <w:spacing w:after="0" w:line="360" w:lineRule="auto"/>
        <w:contextualSpacing/>
        <w:jc w:val="both"/>
        <w:rPr>
          <w:rFonts w:ascii="Times New Roman" w:hAnsi="Times New Roman"/>
          <w:sz w:val="24"/>
          <w:szCs w:val="24"/>
        </w:rPr>
      </w:pPr>
      <w:r w:rsidRPr="00CE2961">
        <w:rPr>
          <w:rFonts w:ascii="Times New Roman" w:hAnsi="Times New Roman"/>
          <w:sz w:val="24"/>
          <w:szCs w:val="24"/>
        </w:rPr>
        <w:t>Телсартан</w:t>
      </w:r>
      <w:r w:rsidRPr="00CE2961">
        <w:rPr>
          <w:rFonts w:ascii="Times New Roman" w:hAnsi="Times New Roman"/>
          <w:sz w:val="24"/>
          <w:szCs w:val="24"/>
          <w:vertAlign w:val="superscript"/>
        </w:rPr>
        <w:t>®</w:t>
      </w:r>
      <w:r w:rsidRPr="00CE2961">
        <w:rPr>
          <w:rFonts w:ascii="Times New Roman" w:hAnsi="Times New Roman"/>
          <w:sz w:val="24"/>
          <w:szCs w:val="24"/>
        </w:rPr>
        <w:t xml:space="preserve"> Н</w:t>
      </w:r>
      <w:r w:rsidR="00684E5F">
        <w:rPr>
          <w:rFonts w:ascii="Times New Roman" w:hAnsi="Times New Roman"/>
          <w:sz w:val="24"/>
          <w:szCs w:val="24"/>
        </w:rPr>
        <w:t xml:space="preserve"> (</w:t>
      </w:r>
      <w:r w:rsidR="00A77BDA" w:rsidRPr="00CE2961">
        <w:rPr>
          <w:rFonts w:ascii="Times New Roman" w:hAnsi="Times New Roman"/>
          <w:sz w:val="24"/>
          <w:szCs w:val="24"/>
        </w:rPr>
        <w:t>12,5</w:t>
      </w:r>
      <w:r w:rsidR="009A2589">
        <w:rPr>
          <w:rFonts w:ascii="Times New Roman" w:hAnsi="Times New Roman"/>
          <w:sz w:val="24"/>
          <w:szCs w:val="24"/>
        </w:rPr>
        <w:t xml:space="preserve"> мг + </w:t>
      </w:r>
      <w:r w:rsidR="00491731" w:rsidRPr="00CE2961">
        <w:rPr>
          <w:rFonts w:ascii="Times New Roman" w:hAnsi="Times New Roman"/>
          <w:sz w:val="24"/>
          <w:szCs w:val="24"/>
        </w:rPr>
        <w:t>80</w:t>
      </w:r>
      <w:r w:rsidR="009A2589">
        <w:rPr>
          <w:rFonts w:ascii="Times New Roman" w:hAnsi="Times New Roman"/>
          <w:sz w:val="24"/>
          <w:szCs w:val="24"/>
        </w:rPr>
        <w:t xml:space="preserve"> </w:t>
      </w:r>
      <w:r w:rsidR="00A77BDA" w:rsidRPr="00CE2961">
        <w:rPr>
          <w:rFonts w:ascii="Times New Roman" w:hAnsi="Times New Roman"/>
          <w:sz w:val="24"/>
          <w:szCs w:val="24"/>
        </w:rPr>
        <w:t>мг</w:t>
      </w:r>
      <w:r w:rsidR="00684E5F">
        <w:rPr>
          <w:rFonts w:ascii="Times New Roman" w:hAnsi="Times New Roman"/>
          <w:sz w:val="24"/>
          <w:szCs w:val="24"/>
        </w:rPr>
        <w:t>) может назначаться пациентам</w:t>
      </w:r>
      <w:r w:rsidR="00921A8B">
        <w:rPr>
          <w:rFonts w:ascii="Times New Roman" w:hAnsi="Times New Roman"/>
          <w:sz w:val="24"/>
          <w:szCs w:val="24"/>
        </w:rPr>
        <w:t>,</w:t>
      </w:r>
      <w:r w:rsidR="00A77BDA" w:rsidRPr="00CE2961">
        <w:rPr>
          <w:rFonts w:ascii="Times New Roman" w:hAnsi="Times New Roman"/>
          <w:sz w:val="24"/>
          <w:szCs w:val="24"/>
        </w:rPr>
        <w:t xml:space="preserve"> у которых </w:t>
      </w:r>
      <w:r w:rsidR="00684E5F">
        <w:rPr>
          <w:rFonts w:ascii="Times New Roman" w:hAnsi="Times New Roman"/>
          <w:sz w:val="24"/>
          <w:szCs w:val="24"/>
        </w:rPr>
        <w:t>моно</w:t>
      </w:r>
      <w:r w:rsidR="00F85F6B">
        <w:rPr>
          <w:rFonts w:ascii="Times New Roman" w:hAnsi="Times New Roman"/>
          <w:sz w:val="24"/>
          <w:szCs w:val="24"/>
        </w:rPr>
        <w:t>терапия телмисартан</w:t>
      </w:r>
      <w:r w:rsidR="00684E5F">
        <w:rPr>
          <w:rFonts w:ascii="Times New Roman" w:hAnsi="Times New Roman"/>
          <w:sz w:val="24"/>
          <w:szCs w:val="24"/>
        </w:rPr>
        <w:t>ом</w:t>
      </w:r>
      <w:r w:rsidR="00F85F6B">
        <w:rPr>
          <w:rFonts w:ascii="Times New Roman" w:hAnsi="Times New Roman"/>
          <w:sz w:val="24"/>
          <w:szCs w:val="24"/>
        </w:rPr>
        <w:t xml:space="preserve"> </w:t>
      </w:r>
      <w:r w:rsidR="00A77BDA" w:rsidRPr="00CE2961">
        <w:rPr>
          <w:rFonts w:ascii="Times New Roman" w:hAnsi="Times New Roman"/>
          <w:sz w:val="24"/>
          <w:szCs w:val="24"/>
        </w:rPr>
        <w:t>в дозе 80 мг или</w:t>
      </w:r>
      <w:r w:rsidR="009A2589">
        <w:rPr>
          <w:rFonts w:ascii="Times New Roman" w:hAnsi="Times New Roman"/>
          <w:sz w:val="24"/>
          <w:szCs w:val="24"/>
        </w:rPr>
        <w:t xml:space="preserve"> препарат</w:t>
      </w:r>
      <w:r w:rsidR="00684E5F">
        <w:rPr>
          <w:rFonts w:ascii="Times New Roman" w:hAnsi="Times New Roman"/>
          <w:sz w:val="24"/>
          <w:szCs w:val="24"/>
        </w:rPr>
        <w:t>ом</w:t>
      </w:r>
      <w:r w:rsidR="00A77BDA" w:rsidRPr="00CE2961">
        <w:rPr>
          <w:rFonts w:ascii="Times New Roman" w:hAnsi="Times New Roman"/>
          <w:sz w:val="24"/>
          <w:szCs w:val="24"/>
        </w:rPr>
        <w:t xml:space="preserve"> </w:t>
      </w:r>
      <w:r w:rsidRPr="00CE2961">
        <w:rPr>
          <w:rFonts w:ascii="Times New Roman" w:hAnsi="Times New Roman"/>
          <w:sz w:val="24"/>
          <w:szCs w:val="24"/>
        </w:rPr>
        <w:t>Телсартан</w:t>
      </w:r>
      <w:r w:rsidRPr="00CE2961">
        <w:rPr>
          <w:rFonts w:ascii="Times New Roman" w:hAnsi="Times New Roman"/>
          <w:sz w:val="24"/>
          <w:szCs w:val="24"/>
          <w:vertAlign w:val="superscript"/>
        </w:rPr>
        <w:t>®</w:t>
      </w:r>
      <w:r w:rsidRPr="00CE2961">
        <w:rPr>
          <w:rFonts w:ascii="Times New Roman" w:hAnsi="Times New Roman"/>
          <w:sz w:val="24"/>
          <w:szCs w:val="24"/>
        </w:rPr>
        <w:t xml:space="preserve"> Н</w:t>
      </w:r>
      <w:r w:rsidR="00684E5F">
        <w:rPr>
          <w:rFonts w:ascii="Times New Roman" w:hAnsi="Times New Roman"/>
          <w:sz w:val="24"/>
          <w:szCs w:val="24"/>
        </w:rPr>
        <w:t xml:space="preserve"> (</w:t>
      </w:r>
      <w:r w:rsidR="00A77BDA" w:rsidRPr="00CE2961">
        <w:rPr>
          <w:rFonts w:ascii="Times New Roman" w:hAnsi="Times New Roman"/>
          <w:sz w:val="24"/>
          <w:szCs w:val="24"/>
        </w:rPr>
        <w:t>12,5</w:t>
      </w:r>
      <w:r w:rsidR="009A2589">
        <w:rPr>
          <w:rFonts w:ascii="Times New Roman" w:hAnsi="Times New Roman"/>
          <w:sz w:val="24"/>
          <w:szCs w:val="24"/>
        </w:rPr>
        <w:t xml:space="preserve"> мг + </w:t>
      </w:r>
      <w:r w:rsidR="00491731" w:rsidRPr="00CE2961">
        <w:rPr>
          <w:rFonts w:ascii="Times New Roman" w:hAnsi="Times New Roman"/>
          <w:sz w:val="24"/>
          <w:szCs w:val="24"/>
        </w:rPr>
        <w:t>40</w:t>
      </w:r>
      <w:r w:rsidR="00A77BDA" w:rsidRPr="00CE2961">
        <w:rPr>
          <w:rFonts w:ascii="Times New Roman" w:hAnsi="Times New Roman"/>
          <w:sz w:val="24"/>
          <w:szCs w:val="24"/>
        </w:rPr>
        <w:t xml:space="preserve"> мг</w:t>
      </w:r>
      <w:r w:rsidR="00684E5F">
        <w:rPr>
          <w:rFonts w:ascii="Times New Roman" w:hAnsi="Times New Roman"/>
          <w:sz w:val="24"/>
          <w:szCs w:val="24"/>
        </w:rPr>
        <w:t>)</w:t>
      </w:r>
      <w:r w:rsidR="00A77BDA" w:rsidRPr="00CE2961">
        <w:rPr>
          <w:rFonts w:ascii="Times New Roman" w:hAnsi="Times New Roman"/>
          <w:sz w:val="24"/>
          <w:szCs w:val="24"/>
        </w:rPr>
        <w:t xml:space="preserve"> не приводит к адекватному контролю АД.</w:t>
      </w:r>
    </w:p>
    <w:p w14:paraId="166C49F5" w14:textId="77777777" w:rsidR="00F656EF" w:rsidRPr="00CE2961" w:rsidRDefault="00F656EF" w:rsidP="00CE2961">
      <w:pPr>
        <w:widowControl w:val="0"/>
        <w:spacing w:line="360" w:lineRule="auto"/>
        <w:jc w:val="both"/>
        <w:rPr>
          <w:sz w:val="24"/>
          <w:szCs w:val="24"/>
        </w:rPr>
      </w:pPr>
      <w:r w:rsidRPr="00CE2961">
        <w:rPr>
          <w:sz w:val="24"/>
          <w:szCs w:val="24"/>
        </w:rPr>
        <w:t>У пациентов с тяжелой степенью артериальной гипертензии максимальная суточная доза телмисартана 160 мг/сутки. Данная доза была хорошо переносима и эффективна.</w:t>
      </w:r>
    </w:p>
    <w:p w14:paraId="535E068F" w14:textId="77777777" w:rsidR="00A77BDA" w:rsidRPr="00CE2961" w:rsidRDefault="005D3D85" w:rsidP="00CE2961">
      <w:pPr>
        <w:widowControl w:val="0"/>
        <w:spacing w:line="360" w:lineRule="auto"/>
        <w:jc w:val="both"/>
        <w:rPr>
          <w:i/>
          <w:sz w:val="24"/>
          <w:szCs w:val="24"/>
        </w:rPr>
      </w:pPr>
      <w:r w:rsidRPr="00CE2961">
        <w:rPr>
          <w:i/>
          <w:sz w:val="24"/>
          <w:szCs w:val="24"/>
        </w:rPr>
        <w:lastRenderedPageBreak/>
        <w:t>Нарушение функции</w:t>
      </w:r>
      <w:r w:rsidR="00A77BDA" w:rsidRPr="00CE2961">
        <w:rPr>
          <w:i/>
          <w:sz w:val="24"/>
          <w:szCs w:val="24"/>
        </w:rPr>
        <w:t xml:space="preserve"> почек</w:t>
      </w:r>
    </w:p>
    <w:p w14:paraId="592E6B86" w14:textId="77777777" w:rsidR="00A77BDA" w:rsidRPr="00CE2961" w:rsidRDefault="00A77BDA" w:rsidP="00CE2961">
      <w:pPr>
        <w:widowControl w:val="0"/>
        <w:spacing w:line="360" w:lineRule="auto"/>
        <w:jc w:val="both"/>
        <w:rPr>
          <w:sz w:val="24"/>
          <w:szCs w:val="24"/>
        </w:rPr>
      </w:pPr>
      <w:r w:rsidRPr="00CE2961">
        <w:rPr>
          <w:sz w:val="24"/>
          <w:szCs w:val="24"/>
        </w:rPr>
        <w:t xml:space="preserve">Имеющийся ограниченный опыт применения </w:t>
      </w:r>
      <w:r w:rsidR="0026004F" w:rsidRPr="00CE2961">
        <w:rPr>
          <w:sz w:val="24"/>
          <w:szCs w:val="24"/>
        </w:rPr>
        <w:t>комбинации гидрохлоротиазида и телмисартана</w:t>
      </w:r>
      <w:r w:rsidRPr="00CE2961">
        <w:rPr>
          <w:sz w:val="24"/>
          <w:szCs w:val="24"/>
        </w:rPr>
        <w:t xml:space="preserve"> у пациентов с небольшими или умеренно выраженными нарушениями функции почек не требует изменений дозы препарата в этих случаях. У таких пациентов следует контролировать функ</w:t>
      </w:r>
      <w:r w:rsidR="00276E05" w:rsidRPr="00CE2961">
        <w:rPr>
          <w:sz w:val="24"/>
          <w:szCs w:val="24"/>
        </w:rPr>
        <w:t>цию почек (</w:t>
      </w:r>
      <w:r w:rsidR="00276E05" w:rsidRPr="00CE2961">
        <w:rPr>
          <w:i/>
          <w:sz w:val="24"/>
          <w:szCs w:val="24"/>
        </w:rPr>
        <w:t>при клиренсе креатинина менее 30 мл/мин см. раздел «Противопоказания</w:t>
      </w:r>
      <w:r w:rsidR="00507E58" w:rsidRPr="00CE2961">
        <w:rPr>
          <w:i/>
          <w:sz w:val="24"/>
          <w:szCs w:val="24"/>
        </w:rPr>
        <w:t>»</w:t>
      </w:r>
      <w:r w:rsidR="00276E05" w:rsidRPr="00CE2961">
        <w:rPr>
          <w:sz w:val="24"/>
          <w:szCs w:val="24"/>
        </w:rPr>
        <w:t>).</w:t>
      </w:r>
    </w:p>
    <w:p w14:paraId="64DFC9C5" w14:textId="77777777" w:rsidR="00A77BDA" w:rsidRPr="00CE2961" w:rsidRDefault="00A77BDA" w:rsidP="00CE2961">
      <w:pPr>
        <w:widowControl w:val="0"/>
        <w:spacing w:line="360" w:lineRule="auto"/>
        <w:jc w:val="both"/>
        <w:rPr>
          <w:i/>
          <w:sz w:val="24"/>
          <w:szCs w:val="24"/>
        </w:rPr>
      </w:pPr>
      <w:r w:rsidRPr="00CE2961">
        <w:rPr>
          <w:i/>
          <w:sz w:val="24"/>
          <w:szCs w:val="24"/>
        </w:rPr>
        <w:t>Нарушения функции печени</w:t>
      </w:r>
    </w:p>
    <w:p w14:paraId="784C7F74" w14:textId="77777777" w:rsidR="00491731" w:rsidRPr="00CE2961" w:rsidRDefault="00491731" w:rsidP="00CE2961">
      <w:pPr>
        <w:widowControl w:val="0"/>
        <w:spacing w:line="360" w:lineRule="auto"/>
        <w:jc w:val="both"/>
        <w:rPr>
          <w:sz w:val="24"/>
          <w:szCs w:val="24"/>
        </w:rPr>
      </w:pPr>
      <w:r w:rsidRPr="00CE2961">
        <w:rPr>
          <w:sz w:val="24"/>
          <w:szCs w:val="24"/>
        </w:rPr>
        <w:t xml:space="preserve">У пациентов с </w:t>
      </w:r>
      <w:r w:rsidR="003F7506" w:rsidRPr="00CE2961">
        <w:rPr>
          <w:sz w:val="24"/>
          <w:szCs w:val="24"/>
        </w:rPr>
        <w:t xml:space="preserve">легкими и </w:t>
      </w:r>
      <w:r w:rsidRPr="00CE2961">
        <w:rPr>
          <w:sz w:val="24"/>
          <w:szCs w:val="24"/>
        </w:rPr>
        <w:t>умеренным</w:t>
      </w:r>
      <w:r w:rsidR="003F7506" w:rsidRPr="00CE2961">
        <w:rPr>
          <w:sz w:val="24"/>
          <w:szCs w:val="24"/>
        </w:rPr>
        <w:t>и нарушениями</w:t>
      </w:r>
      <w:r w:rsidR="00A77BDA" w:rsidRPr="00CE2961">
        <w:rPr>
          <w:sz w:val="24"/>
          <w:szCs w:val="24"/>
        </w:rPr>
        <w:t xml:space="preserve"> функции печени</w:t>
      </w:r>
      <w:r w:rsidR="003711A7" w:rsidRPr="00CE2961">
        <w:rPr>
          <w:sz w:val="24"/>
          <w:szCs w:val="24"/>
        </w:rPr>
        <w:t xml:space="preserve"> </w:t>
      </w:r>
      <w:r w:rsidRPr="00CE2961">
        <w:rPr>
          <w:rStyle w:val="hps"/>
          <w:sz w:val="24"/>
          <w:szCs w:val="24"/>
        </w:rPr>
        <w:t xml:space="preserve">(класс А и В по </w:t>
      </w:r>
      <w:r w:rsidR="003F7506" w:rsidRPr="00CE2961">
        <w:rPr>
          <w:rStyle w:val="hps"/>
          <w:sz w:val="24"/>
          <w:szCs w:val="24"/>
        </w:rPr>
        <w:t xml:space="preserve">классификации </w:t>
      </w:r>
      <w:r w:rsidRPr="00CE2961">
        <w:rPr>
          <w:rStyle w:val="hps"/>
          <w:sz w:val="24"/>
          <w:szCs w:val="24"/>
        </w:rPr>
        <w:t xml:space="preserve">Чайлд-Пью) суточная доза </w:t>
      </w:r>
      <w:r w:rsidR="00370ADD" w:rsidRPr="00CE2961">
        <w:rPr>
          <w:rStyle w:val="hps"/>
          <w:sz w:val="24"/>
          <w:szCs w:val="24"/>
        </w:rPr>
        <w:t xml:space="preserve">препарата </w:t>
      </w:r>
      <w:r w:rsidR="00370ADD" w:rsidRPr="00CE2961">
        <w:rPr>
          <w:sz w:val="24"/>
          <w:szCs w:val="24"/>
        </w:rPr>
        <w:t>Телсартан</w:t>
      </w:r>
      <w:r w:rsidR="00370ADD" w:rsidRPr="00CE2961">
        <w:rPr>
          <w:sz w:val="24"/>
          <w:szCs w:val="24"/>
          <w:vertAlign w:val="superscript"/>
        </w:rPr>
        <w:t>®</w:t>
      </w:r>
      <w:r w:rsidR="00370ADD" w:rsidRPr="00CE2961">
        <w:rPr>
          <w:sz w:val="24"/>
          <w:szCs w:val="24"/>
        </w:rPr>
        <w:t xml:space="preserve"> Н </w:t>
      </w:r>
      <w:r w:rsidRPr="00CE2961">
        <w:rPr>
          <w:sz w:val="24"/>
          <w:szCs w:val="24"/>
        </w:rPr>
        <w:t>не должна превышать</w:t>
      </w:r>
      <w:r w:rsidR="00370ADD" w:rsidRPr="00CE2961">
        <w:rPr>
          <w:sz w:val="24"/>
          <w:szCs w:val="24"/>
        </w:rPr>
        <w:t xml:space="preserve"> </w:t>
      </w:r>
      <w:r w:rsidR="00F87185">
        <w:rPr>
          <w:sz w:val="24"/>
          <w:szCs w:val="24"/>
        </w:rPr>
        <w:t xml:space="preserve">12,5 мг + </w:t>
      </w:r>
      <w:r w:rsidRPr="00CE2961">
        <w:rPr>
          <w:sz w:val="24"/>
          <w:szCs w:val="24"/>
        </w:rPr>
        <w:t>40 мг в день (</w:t>
      </w:r>
      <w:r w:rsidRPr="00CE2961">
        <w:rPr>
          <w:i/>
          <w:sz w:val="24"/>
          <w:szCs w:val="24"/>
        </w:rPr>
        <w:t>см. раздел «Фармакокинетика»</w:t>
      </w:r>
      <w:r w:rsidRPr="00CE2961">
        <w:rPr>
          <w:sz w:val="24"/>
          <w:szCs w:val="24"/>
        </w:rPr>
        <w:t>).</w:t>
      </w:r>
    </w:p>
    <w:p w14:paraId="29C26CC5" w14:textId="77777777" w:rsidR="00A77BDA" w:rsidRPr="00CE2961" w:rsidRDefault="00491731" w:rsidP="00CE2961">
      <w:pPr>
        <w:widowControl w:val="0"/>
        <w:spacing w:line="360" w:lineRule="auto"/>
        <w:jc w:val="both"/>
        <w:rPr>
          <w:i/>
          <w:sz w:val="24"/>
          <w:szCs w:val="24"/>
        </w:rPr>
      </w:pPr>
      <w:r w:rsidRPr="00CE2961">
        <w:rPr>
          <w:i/>
          <w:sz w:val="24"/>
          <w:szCs w:val="24"/>
        </w:rPr>
        <w:t>Пациенты пожилого возраста</w:t>
      </w:r>
    </w:p>
    <w:p w14:paraId="22D37D23" w14:textId="77777777" w:rsidR="00A77BDA" w:rsidRPr="00CE2961" w:rsidRDefault="00491731" w:rsidP="00CE2961">
      <w:pPr>
        <w:widowControl w:val="0"/>
        <w:spacing w:line="360" w:lineRule="auto"/>
        <w:jc w:val="both"/>
        <w:rPr>
          <w:sz w:val="24"/>
          <w:szCs w:val="24"/>
        </w:rPr>
      </w:pPr>
      <w:r w:rsidRPr="00CE2961">
        <w:rPr>
          <w:sz w:val="24"/>
          <w:szCs w:val="24"/>
        </w:rPr>
        <w:t>Режим</w:t>
      </w:r>
      <w:r w:rsidR="00A77BDA" w:rsidRPr="00CE2961">
        <w:rPr>
          <w:sz w:val="24"/>
          <w:szCs w:val="24"/>
        </w:rPr>
        <w:t xml:space="preserve"> дозирования </w:t>
      </w:r>
      <w:r w:rsidR="00370ADD" w:rsidRPr="00CE2961">
        <w:rPr>
          <w:sz w:val="24"/>
          <w:szCs w:val="24"/>
        </w:rPr>
        <w:t xml:space="preserve">не требует </w:t>
      </w:r>
      <w:r w:rsidRPr="00CE2961">
        <w:rPr>
          <w:sz w:val="24"/>
          <w:szCs w:val="24"/>
        </w:rPr>
        <w:t>изменений</w:t>
      </w:r>
      <w:r w:rsidR="00A77BDA" w:rsidRPr="00CE2961">
        <w:rPr>
          <w:sz w:val="24"/>
          <w:szCs w:val="24"/>
        </w:rPr>
        <w:t>.</w:t>
      </w:r>
    </w:p>
    <w:p w14:paraId="26746AB4" w14:textId="77777777" w:rsidR="00A77BDA" w:rsidRPr="00CE2961" w:rsidRDefault="00A77BDA" w:rsidP="00CE2961">
      <w:pPr>
        <w:widowControl w:val="0"/>
        <w:spacing w:line="360" w:lineRule="auto"/>
        <w:jc w:val="both"/>
        <w:rPr>
          <w:b/>
          <w:sz w:val="24"/>
          <w:szCs w:val="24"/>
        </w:rPr>
      </w:pPr>
      <w:r w:rsidRPr="00CE2961">
        <w:rPr>
          <w:b/>
          <w:sz w:val="24"/>
          <w:szCs w:val="24"/>
        </w:rPr>
        <w:t>Побочное действие</w:t>
      </w:r>
    </w:p>
    <w:p w14:paraId="5B2E3DB3" w14:textId="77777777" w:rsidR="00DF7A0B" w:rsidRPr="00F702A7" w:rsidRDefault="00DF7A0B" w:rsidP="00DF7A0B">
      <w:pPr>
        <w:widowControl w:val="0"/>
        <w:spacing w:line="360" w:lineRule="auto"/>
        <w:jc w:val="both"/>
        <w:rPr>
          <w:i/>
          <w:sz w:val="24"/>
          <w:szCs w:val="24"/>
        </w:rPr>
      </w:pPr>
      <w:r w:rsidRPr="00F702A7">
        <w:rPr>
          <w:i/>
          <w:sz w:val="24"/>
          <w:szCs w:val="24"/>
        </w:rPr>
        <w:t>Побочные эффекты</w:t>
      </w:r>
      <w:r>
        <w:rPr>
          <w:i/>
          <w:sz w:val="24"/>
          <w:szCs w:val="24"/>
        </w:rPr>
        <w:t>,</w:t>
      </w:r>
      <w:r w:rsidRPr="00F702A7">
        <w:rPr>
          <w:i/>
          <w:sz w:val="24"/>
          <w:szCs w:val="24"/>
        </w:rPr>
        <w:t xml:space="preserve"> о которых сообщалось при применении комбинации телмисартана и гидрохлоротиазида</w:t>
      </w:r>
    </w:p>
    <w:p w14:paraId="1801F2B7" w14:textId="77777777" w:rsidR="00DF7A0B" w:rsidRDefault="00DF7A0B" w:rsidP="00DF7A0B">
      <w:pPr>
        <w:widowControl w:val="0"/>
        <w:spacing w:line="360" w:lineRule="auto"/>
        <w:jc w:val="both"/>
        <w:rPr>
          <w:sz w:val="24"/>
          <w:szCs w:val="24"/>
        </w:rPr>
      </w:pPr>
      <w:r>
        <w:rPr>
          <w:sz w:val="24"/>
          <w:szCs w:val="24"/>
        </w:rPr>
        <w:t>Общая частота побочных эффектов,</w:t>
      </w:r>
      <w:r w:rsidRPr="00F702A7">
        <w:rPr>
          <w:sz w:val="24"/>
          <w:szCs w:val="24"/>
        </w:rPr>
        <w:t xml:space="preserve"> о которых сообщалось при применении комбинации телмисартана и гидрохлоротиазида</w:t>
      </w:r>
      <w:r w:rsidR="001363EC">
        <w:rPr>
          <w:sz w:val="24"/>
          <w:szCs w:val="24"/>
        </w:rPr>
        <w:t>,</w:t>
      </w:r>
      <w:r>
        <w:rPr>
          <w:sz w:val="24"/>
          <w:szCs w:val="24"/>
        </w:rPr>
        <w:t xml:space="preserve"> была сравнима с частотой побочных эффектов, наблюдаемых при монотерапии телмисартаном в контролируемых исследованиях с участием 1471 пациента, рандомизированных в группы пациентов, получавших телмисартан + гидрохлоротиазид (835 пациентов) или пациентов, получавших только телмисартан (636). Не установлена зависимость побочных эффектов от дозы, пола, возраста или расы пациентов. </w:t>
      </w:r>
    </w:p>
    <w:p w14:paraId="1DC92588" w14:textId="77777777" w:rsidR="00DF7A0B" w:rsidRDefault="00DF7A0B" w:rsidP="00DF7A0B">
      <w:pPr>
        <w:widowControl w:val="0"/>
        <w:spacing w:line="360" w:lineRule="auto"/>
        <w:jc w:val="both"/>
        <w:rPr>
          <w:sz w:val="24"/>
          <w:szCs w:val="24"/>
        </w:rPr>
      </w:pPr>
      <w:r>
        <w:rPr>
          <w:sz w:val="24"/>
          <w:szCs w:val="24"/>
        </w:rPr>
        <w:t>Все побочные эффекты, возникающие при применении комбинации телмисартана и гидрохлоротиазида с частотой, превышающей частоту плацебо (р≤0,05)</w:t>
      </w:r>
      <w:r w:rsidR="002F701A">
        <w:rPr>
          <w:sz w:val="24"/>
          <w:szCs w:val="24"/>
        </w:rPr>
        <w:t xml:space="preserve">, </w:t>
      </w:r>
      <w:r>
        <w:rPr>
          <w:sz w:val="24"/>
          <w:szCs w:val="24"/>
        </w:rPr>
        <w:t xml:space="preserve">представлены ниже в соответствии с системно-органными классами. </w:t>
      </w:r>
    </w:p>
    <w:p w14:paraId="48B19E15" w14:textId="77777777" w:rsidR="00DF7A0B" w:rsidRDefault="00DF7A0B" w:rsidP="00DF7A0B">
      <w:pPr>
        <w:widowControl w:val="0"/>
        <w:spacing w:line="360" w:lineRule="auto"/>
        <w:jc w:val="both"/>
        <w:rPr>
          <w:sz w:val="24"/>
          <w:szCs w:val="24"/>
        </w:rPr>
      </w:pPr>
      <w:r>
        <w:rPr>
          <w:sz w:val="24"/>
          <w:szCs w:val="24"/>
        </w:rPr>
        <w:t>Частота встречаемости: очень часто (≥1/10); часто (≥1/100 - &lt;1/10); нечасто (≥1/1000 - &lt;1/100); редко (≥1/10000 - &lt;1/1000); очень редко (&lt;1/10000); частота неизвестна (не может быть определена по имеющимся данным). Побочные реакции представлены в порядке убывания степени тяжести.</w:t>
      </w:r>
    </w:p>
    <w:p w14:paraId="610A7700" w14:textId="77777777" w:rsidR="00DF7A0B" w:rsidRPr="008522D0" w:rsidRDefault="00DF7A0B" w:rsidP="00DF7A0B">
      <w:pPr>
        <w:widowControl w:val="0"/>
        <w:autoSpaceDE w:val="0"/>
        <w:autoSpaceDN w:val="0"/>
        <w:adjustRightInd w:val="0"/>
        <w:spacing w:line="360" w:lineRule="auto"/>
        <w:jc w:val="both"/>
        <w:rPr>
          <w:i/>
          <w:iCs/>
          <w:sz w:val="24"/>
          <w:szCs w:val="24"/>
        </w:rPr>
      </w:pPr>
      <w:r w:rsidRPr="008522D0">
        <w:rPr>
          <w:i/>
          <w:iCs/>
          <w:sz w:val="24"/>
          <w:szCs w:val="24"/>
        </w:rPr>
        <w:t>Инфекци</w:t>
      </w:r>
      <w:r>
        <w:rPr>
          <w:i/>
          <w:iCs/>
          <w:sz w:val="24"/>
          <w:szCs w:val="24"/>
        </w:rPr>
        <w:t>онные и паразитарные заболевания</w:t>
      </w:r>
    </w:p>
    <w:p w14:paraId="69842000" w14:textId="77777777" w:rsidR="00DF7A0B" w:rsidRDefault="00DF7A0B" w:rsidP="00DF7A0B">
      <w:pPr>
        <w:widowControl w:val="0"/>
        <w:spacing w:line="360" w:lineRule="auto"/>
        <w:jc w:val="both"/>
        <w:rPr>
          <w:sz w:val="24"/>
          <w:szCs w:val="24"/>
        </w:rPr>
      </w:pPr>
      <w:r>
        <w:rPr>
          <w:sz w:val="24"/>
          <w:szCs w:val="24"/>
        </w:rPr>
        <w:t>Редко: б</w:t>
      </w:r>
      <w:r w:rsidRPr="001643C6">
        <w:rPr>
          <w:sz w:val="24"/>
          <w:szCs w:val="24"/>
        </w:rPr>
        <w:t>ронхит, фарингит, синуси</w:t>
      </w:r>
      <w:r>
        <w:rPr>
          <w:sz w:val="24"/>
          <w:szCs w:val="24"/>
        </w:rPr>
        <w:t>т.</w:t>
      </w:r>
    </w:p>
    <w:p w14:paraId="0CCC9A83" w14:textId="77777777" w:rsidR="00DF7A0B" w:rsidRPr="003141CF" w:rsidRDefault="00DF7A0B" w:rsidP="00DF7A0B">
      <w:pPr>
        <w:widowControl w:val="0"/>
        <w:spacing w:line="360" w:lineRule="auto"/>
        <w:jc w:val="both"/>
        <w:rPr>
          <w:i/>
          <w:sz w:val="24"/>
          <w:szCs w:val="24"/>
        </w:rPr>
      </w:pPr>
      <w:r>
        <w:rPr>
          <w:i/>
          <w:sz w:val="24"/>
          <w:szCs w:val="24"/>
        </w:rPr>
        <w:t xml:space="preserve">Нарушения со стороны </w:t>
      </w:r>
      <w:r w:rsidRPr="003141CF">
        <w:rPr>
          <w:i/>
          <w:sz w:val="24"/>
          <w:szCs w:val="24"/>
        </w:rPr>
        <w:t>иммунной системы</w:t>
      </w:r>
    </w:p>
    <w:p w14:paraId="20504665" w14:textId="77777777" w:rsidR="00DF7A0B" w:rsidRDefault="00DF7A0B" w:rsidP="00DF7A0B">
      <w:pPr>
        <w:widowControl w:val="0"/>
        <w:spacing w:line="360" w:lineRule="auto"/>
        <w:jc w:val="both"/>
        <w:rPr>
          <w:iCs/>
          <w:sz w:val="24"/>
          <w:szCs w:val="24"/>
        </w:rPr>
      </w:pPr>
      <w:r>
        <w:rPr>
          <w:sz w:val="24"/>
          <w:szCs w:val="24"/>
        </w:rPr>
        <w:t>Редко: о</w:t>
      </w:r>
      <w:r w:rsidRPr="001643C6">
        <w:rPr>
          <w:iCs/>
          <w:sz w:val="24"/>
          <w:szCs w:val="24"/>
        </w:rPr>
        <w:t>бострение или усиление симптомов системной красной волчанки</w:t>
      </w:r>
      <w:r w:rsidRPr="00DA1239">
        <w:rPr>
          <w:iCs/>
          <w:sz w:val="24"/>
          <w:szCs w:val="24"/>
          <w:vertAlign w:val="superscript"/>
        </w:rPr>
        <w:t>1</w:t>
      </w:r>
      <w:r w:rsidRPr="00852951">
        <w:rPr>
          <w:iCs/>
          <w:sz w:val="24"/>
          <w:szCs w:val="24"/>
        </w:rPr>
        <w:t>.</w:t>
      </w:r>
    </w:p>
    <w:p w14:paraId="42A94A03" w14:textId="77777777" w:rsidR="00DF7A0B" w:rsidRPr="0027422B" w:rsidRDefault="00DF7A0B" w:rsidP="00DF7A0B">
      <w:pPr>
        <w:widowControl w:val="0"/>
        <w:spacing w:line="360" w:lineRule="auto"/>
        <w:jc w:val="both"/>
        <w:rPr>
          <w:i/>
          <w:iCs/>
          <w:sz w:val="24"/>
          <w:szCs w:val="24"/>
          <w:vertAlign w:val="superscript"/>
        </w:rPr>
      </w:pPr>
      <w:r>
        <w:rPr>
          <w:i/>
          <w:sz w:val="24"/>
          <w:szCs w:val="24"/>
        </w:rPr>
        <w:t xml:space="preserve">Нарушения со стороны </w:t>
      </w:r>
      <w:r w:rsidRPr="000F2A2E">
        <w:rPr>
          <w:i/>
          <w:sz w:val="24"/>
          <w:szCs w:val="24"/>
        </w:rPr>
        <w:t xml:space="preserve">обмена веществ </w:t>
      </w:r>
      <w:r w:rsidRPr="000F2A2E">
        <w:rPr>
          <w:i/>
          <w:iCs/>
          <w:sz w:val="24"/>
          <w:szCs w:val="24"/>
        </w:rPr>
        <w:t>и питания</w:t>
      </w:r>
      <w:r w:rsidRPr="0027422B">
        <w:rPr>
          <w:i/>
          <w:iCs/>
          <w:sz w:val="24"/>
          <w:szCs w:val="24"/>
        </w:rPr>
        <w:t xml:space="preserve"> </w:t>
      </w:r>
    </w:p>
    <w:p w14:paraId="73892D34" w14:textId="77777777" w:rsidR="00DF7A0B" w:rsidRDefault="00DF7A0B" w:rsidP="00DF7A0B">
      <w:pPr>
        <w:widowControl w:val="0"/>
        <w:spacing w:line="360" w:lineRule="auto"/>
        <w:jc w:val="both"/>
        <w:rPr>
          <w:iCs/>
          <w:sz w:val="24"/>
          <w:szCs w:val="24"/>
        </w:rPr>
      </w:pPr>
      <w:r>
        <w:rPr>
          <w:iCs/>
          <w:sz w:val="24"/>
          <w:szCs w:val="24"/>
        </w:rPr>
        <w:t>Нечасто: г</w:t>
      </w:r>
      <w:r w:rsidRPr="001643C6">
        <w:rPr>
          <w:iCs/>
          <w:sz w:val="24"/>
          <w:szCs w:val="24"/>
        </w:rPr>
        <w:t>ипокалиемия</w:t>
      </w:r>
      <w:r>
        <w:rPr>
          <w:iCs/>
          <w:sz w:val="24"/>
          <w:szCs w:val="24"/>
        </w:rPr>
        <w:t>.</w:t>
      </w:r>
    </w:p>
    <w:p w14:paraId="7098151B" w14:textId="77777777" w:rsidR="00DF7A0B" w:rsidRDefault="00DF7A0B" w:rsidP="00DF7A0B">
      <w:pPr>
        <w:widowControl w:val="0"/>
        <w:spacing w:line="360" w:lineRule="auto"/>
        <w:jc w:val="both"/>
        <w:rPr>
          <w:iCs/>
          <w:sz w:val="24"/>
          <w:szCs w:val="24"/>
        </w:rPr>
      </w:pPr>
      <w:r>
        <w:rPr>
          <w:iCs/>
          <w:sz w:val="24"/>
          <w:szCs w:val="24"/>
        </w:rPr>
        <w:lastRenderedPageBreak/>
        <w:t>Редко: г</w:t>
      </w:r>
      <w:r w:rsidRPr="001643C6">
        <w:rPr>
          <w:iCs/>
          <w:sz w:val="24"/>
          <w:szCs w:val="24"/>
        </w:rPr>
        <w:t>иперурикемия</w:t>
      </w:r>
      <w:r>
        <w:rPr>
          <w:iCs/>
          <w:sz w:val="24"/>
          <w:szCs w:val="24"/>
        </w:rPr>
        <w:t xml:space="preserve">, </w:t>
      </w:r>
      <w:r w:rsidRPr="001643C6">
        <w:rPr>
          <w:iCs/>
          <w:sz w:val="24"/>
          <w:szCs w:val="24"/>
        </w:rPr>
        <w:t>гипонатриемия</w:t>
      </w:r>
      <w:r>
        <w:rPr>
          <w:iCs/>
          <w:sz w:val="24"/>
          <w:szCs w:val="24"/>
        </w:rPr>
        <w:t>.</w:t>
      </w:r>
    </w:p>
    <w:p w14:paraId="156E9855" w14:textId="77777777" w:rsidR="00DF7A0B" w:rsidRPr="008328E5" w:rsidRDefault="00DF7A0B" w:rsidP="00DF7A0B">
      <w:pPr>
        <w:widowControl w:val="0"/>
        <w:spacing w:line="360" w:lineRule="auto"/>
        <w:jc w:val="both"/>
        <w:rPr>
          <w:i/>
          <w:iCs/>
          <w:sz w:val="24"/>
          <w:szCs w:val="24"/>
        </w:rPr>
      </w:pPr>
      <w:r>
        <w:rPr>
          <w:i/>
          <w:sz w:val="24"/>
          <w:szCs w:val="24"/>
        </w:rPr>
        <w:t>Нарушения пс</w:t>
      </w:r>
      <w:r w:rsidRPr="008328E5">
        <w:rPr>
          <w:i/>
          <w:iCs/>
          <w:sz w:val="24"/>
          <w:szCs w:val="24"/>
        </w:rPr>
        <w:t>ихики</w:t>
      </w:r>
    </w:p>
    <w:p w14:paraId="4ED6C188" w14:textId="77777777" w:rsidR="00DF7A0B" w:rsidRDefault="00DF7A0B" w:rsidP="00DF7A0B">
      <w:pPr>
        <w:widowControl w:val="0"/>
        <w:spacing w:line="360" w:lineRule="auto"/>
        <w:jc w:val="both"/>
        <w:rPr>
          <w:iCs/>
          <w:sz w:val="24"/>
          <w:szCs w:val="24"/>
        </w:rPr>
      </w:pPr>
      <w:r>
        <w:rPr>
          <w:iCs/>
          <w:sz w:val="24"/>
          <w:szCs w:val="24"/>
        </w:rPr>
        <w:t>Нечасто: тревожность.</w:t>
      </w:r>
    </w:p>
    <w:p w14:paraId="1FCB5147" w14:textId="77777777" w:rsidR="00DF7A0B" w:rsidRPr="0027422B" w:rsidRDefault="00DF7A0B" w:rsidP="00DF7A0B">
      <w:pPr>
        <w:widowControl w:val="0"/>
        <w:spacing w:line="360" w:lineRule="auto"/>
        <w:jc w:val="both"/>
        <w:rPr>
          <w:iCs/>
          <w:sz w:val="24"/>
          <w:szCs w:val="24"/>
        </w:rPr>
      </w:pPr>
      <w:r>
        <w:rPr>
          <w:iCs/>
          <w:sz w:val="24"/>
          <w:szCs w:val="24"/>
        </w:rPr>
        <w:t>Редко: депрессия.</w:t>
      </w:r>
    </w:p>
    <w:p w14:paraId="55F9E696" w14:textId="77777777" w:rsidR="00DF7A0B" w:rsidRPr="008328E5" w:rsidRDefault="00DF7A0B" w:rsidP="00DF7A0B">
      <w:pPr>
        <w:widowControl w:val="0"/>
        <w:spacing w:line="360" w:lineRule="auto"/>
        <w:jc w:val="both"/>
        <w:rPr>
          <w:i/>
          <w:sz w:val="24"/>
          <w:szCs w:val="24"/>
        </w:rPr>
      </w:pPr>
      <w:r>
        <w:rPr>
          <w:i/>
          <w:sz w:val="24"/>
          <w:szCs w:val="24"/>
        </w:rPr>
        <w:t xml:space="preserve">Нарушения со стороны </w:t>
      </w:r>
      <w:r w:rsidRPr="008328E5">
        <w:rPr>
          <w:i/>
          <w:sz w:val="24"/>
          <w:szCs w:val="24"/>
        </w:rPr>
        <w:t>нервной системы</w:t>
      </w:r>
    </w:p>
    <w:p w14:paraId="6F0FE181" w14:textId="77777777" w:rsidR="00DF7A0B" w:rsidRDefault="00DF7A0B" w:rsidP="00DF7A0B">
      <w:pPr>
        <w:widowControl w:val="0"/>
        <w:spacing w:line="360" w:lineRule="auto"/>
        <w:jc w:val="both"/>
        <w:rPr>
          <w:sz w:val="24"/>
          <w:szCs w:val="24"/>
        </w:rPr>
      </w:pPr>
      <w:r>
        <w:rPr>
          <w:sz w:val="24"/>
          <w:szCs w:val="24"/>
        </w:rPr>
        <w:t>Часто: головокружение.</w:t>
      </w:r>
    </w:p>
    <w:p w14:paraId="4F4B09F9" w14:textId="77777777" w:rsidR="00DF7A0B" w:rsidRDefault="00DF7A0B" w:rsidP="00DF7A0B">
      <w:pPr>
        <w:widowControl w:val="0"/>
        <w:spacing w:line="360" w:lineRule="auto"/>
        <w:jc w:val="both"/>
        <w:rPr>
          <w:sz w:val="24"/>
          <w:szCs w:val="24"/>
        </w:rPr>
      </w:pPr>
      <w:r>
        <w:rPr>
          <w:sz w:val="24"/>
          <w:szCs w:val="24"/>
        </w:rPr>
        <w:t>Нечасто: синкопе/о</w:t>
      </w:r>
      <w:r w:rsidRPr="001643C6">
        <w:rPr>
          <w:sz w:val="24"/>
          <w:szCs w:val="24"/>
        </w:rPr>
        <w:t>бморок, парестезии</w:t>
      </w:r>
      <w:r>
        <w:rPr>
          <w:sz w:val="24"/>
          <w:szCs w:val="24"/>
        </w:rPr>
        <w:t>.</w:t>
      </w:r>
    </w:p>
    <w:p w14:paraId="0CCA75E5" w14:textId="77777777" w:rsidR="00DF7A0B" w:rsidRDefault="00DF7A0B" w:rsidP="00DF7A0B">
      <w:pPr>
        <w:widowControl w:val="0"/>
        <w:spacing w:line="360" w:lineRule="auto"/>
        <w:jc w:val="both"/>
        <w:rPr>
          <w:sz w:val="24"/>
          <w:szCs w:val="24"/>
        </w:rPr>
      </w:pPr>
      <w:r>
        <w:rPr>
          <w:sz w:val="24"/>
          <w:szCs w:val="24"/>
        </w:rPr>
        <w:t>Редко: бессонница, нарушения сна.</w:t>
      </w:r>
    </w:p>
    <w:p w14:paraId="4E197CE6" w14:textId="77777777" w:rsidR="00DF7A0B" w:rsidRPr="0084207F" w:rsidRDefault="00DF7A0B" w:rsidP="00DF7A0B">
      <w:pPr>
        <w:widowControl w:val="0"/>
        <w:spacing w:line="360" w:lineRule="auto"/>
        <w:jc w:val="both"/>
        <w:rPr>
          <w:i/>
          <w:sz w:val="24"/>
          <w:szCs w:val="24"/>
        </w:rPr>
      </w:pPr>
      <w:r>
        <w:rPr>
          <w:i/>
          <w:sz w:val="24"/>
          <w:szCs w:val="24"/>
        </w:rPr>
        <w:t>Нарушения со стороны органа</w:t>
      </w:r>
      <w:r w:rsidRPr="0084207F">
        <w:rPr>
          <w:i/>
          <w:sz w:val="24"/>
          <w:szCs w:val="24"/>
        </w:rPr>
        <w:t xml:space="preserve"> зрения</w:t>
      </w:r>
    </w:p>
    <w:p w14:paraId="42D971ED" w14:textId="77777777" w:rsidR="00DF7A0B" w:rsidRDefault="00DF7A0B" w:rsidP="00DF7A0B">
      <w:pPr>
        <w:widowControl w:val="0"/>
        <w:spacing w:line="360" w:lineRule="auto"/>
        <w:jc w:val="both"/>
        <w:rPr>
          <w:sz w:val="24"/>
          <w:szCs w:val="24"/>
        </w:rPr>
      </w:pPr>
      <w:r>
        <w:rPr>
          <w:sz w:val="24"/>
          <w:szCs w:val="24"/>
        </w:rPr>
        <w:t>Редко: на</w:t>
      </w:r>
      <w:r w:rsidRPr="001643C6">
        <w:rPr>
          <w:sz w:val="24"/>
          <w:szCs w:val="24"/>
        </w:rPr>
        <w:t>рушение зрения, преходящая нечеткость зрения</w:t>
      </w:r>
      <w:r>
        <w:rPr>
          <w:sz w:val="24"/>
          <w:szCs w:val="24"/>
        </w:rPr>
        <w:t>.</w:t>
      </w:r>
    </w:p>
    <w:p w14:paraId="2AF459EE" w14:textId="77777777" w:rsidR="00DF7A0B" w:rsidRPr="0084207F" w:rsidRDefault="00DF7A0B" w:rsidP="00DF7A0B">
      <w:pPr>
        <w:widowControl w:val="0"/>
        <w:spacing w:line="360" w:lineRule="auto"/>
        <w:jc w:val="both"/>
        <w:rPr>
          <w:i/>
          <w:sz w:val="24"/>
          <w:szCs w:val="24"/>
        </w:rPr>
      </w:pPr>
      <w:r>
        <w:rPr>
          <w:i/>
          <w:sz w:val="24"/>
          <w:szCs w:val="24"/>
        </w:rPr>
        <w:t>Нарушения со стороны органа</w:t>
      </w:r>
      <w:r w:rsidRPr="0084207F">
        <w:rPr>
          <w:i/>
          <w:sz w:val="24"/>
          <w:szCs w:val="24"/>
        </w:rPr>
        <w:t xml:space="preserve"> слуха</w:t>
      </w:r>
      <w:r>
        <w:rPr>
          <w:i/>
          <w:sz w:val="24"/>
          <w:szCs w:val="24"/>
        </w:rPr>
        <w:t xml:space="preserve"> и </w:t>
      </w:r>
      <w:r w:rsidRPr="0084207F">
        <w:rPr>
          <w:i/>
          <w:sz w:val="24"/>
          <w:szCs w:val="24"/>
        </w:rPr>
        <w:t>лабиринтные нарушения</w:t>
      </w:r>
    </w:p>
    <w:p w14:paraId="7B2AC837" w14:textId="77777777" w:rsidR="00DF7A0B" w:rsidRDefault="00DF7A0B" w:rsidP="00DF7A0B">
      <w:pPr>
        <w:widowControl w:val="0"/>
        <w:spacing w:line="360" w:lineRule="auto"/>
        <w:jc w:val="both"/>
        <w:rPr>
          <w:sz w:val="24"/>
          <w:szCs w:val="24"/>
        </w:rPr>
      </w:pPr>
      <w:r>
        <w:rPr>
          <w:sz w:val="24"/>
          <w:szCs w:val="24"/>
        </w:rPr>
        <w:t>Нечасто: вертиго.</w:t>
      </w:r>
    </w:p>
    <w:p w14:paraId="334FCE22" w14:textId="77777777" w:rsidR="00DF7A0B" w:rsidRPr="000C11CA" w:rsidRDefault="00DF7A0B" w:rsidP="00DF7A0B">
      <w:pPr>
        <w:widowControl w:val="0"/>
        <w:spacing w:line="360" w:lineRule="auto"/>
        <w:jc w:val="both"/>
        <w:rPr>
          <w:i/>
          <w:sz w:val="24"/>
          <w:szCs w:val="24"/>
        </w:rPr>
      </w:pPr>
      <w:r w:rsidRPr="000C11CA">
        <w:rPr>
          <w:i/>
          <w:sz w:val="24"/>
          <w:szCs w:val="24"/>
        </w:rPr>
        <w:t>Нарушения со стороны сердца</w:t>
      </w:r>
    </w:p>
    <w:p w14:paraId="17A3B46A" w14:textId="77777777" w:rsidR="00DF7A0B" w:rsidRDefault="00DF7A0B" w:rsidP="00DF7A0B">
      <w:pPr>
        <w:widowControl w:val="0"/>
        <w:spacing w:line="360" w:lineRule="auto"/>
        <w:jc w:val="both"/>
        <w:rPr>
          <w:sz w:val="24"/>
          <w:szCs w:val="24"/>
        </w:rPr>
      </w:pPr>
      <w:r>
        <w:rPr>
          <w:sz w:val="24"/>
          <w:szCs w:val="24"/>
        </w:rPr>
        <w:t>Нечасто: тахикардия, аритмия.</w:t>
      </w:r>
    </w:p>
    <w:p w14:paraId="7E4CF39C" w14:textId="77777777" w:rsidR="00DF7A0B" w:rsidRPr="000C11CA" w:rsidRDefault="00DF7A0B" w:rsidP="00DF7A0B">
      <w:pPr>
        <w:widowControl w:val="0"/>
        <w:spacing w:line="360" w:lineRule="auto"/>
        <w:jc w:val="both"/>
        <w:rPr>
          <w:i/>
          <w:sz w:val="24"/>
          <w:szCs w:val="24"/>
        </w:rPr>
      </w:pPr>
      <w:r w:rsidRPr="000C11CA">
        <w:rPr>
          <w:i/>
          <w:sz w:val="24"/>
          <w:szCs w:val="24"/>
        </w:rPr>
        <w:t>Нарушения со стороны сосудов</w:t>
      </w:r>
    </w:p>
    <w:p w14:paraId="692AB536" w14:textId="77777777" w:rsidR="00DF7A0B" w:rsidRPr="0084207F" w:rsidRDefault="00DF7A0B" w:rsidP="00DF7A0B">
      <w:pPr>
        <w:widowControl w:val="0"/>
        <w:spacing w:line="360" w:lineRule="auto"/>
        <w:jc w:val="both"/>
        <w:rPr>
          <w:sz w:val="24"/>
          <w:szCs w:val="24"/>
        </w:rPr>
      </w:pPr>
      <w:r>
        <w:rPr>
          <w:sz w:val="24"/>
          <w:szCs w:val="24"/>
        </w:rPr>
        <w:t>Нечасто: гипотензия, ортостатическая гипотензия.</w:t>
      </w:r>
    </w:p>
    <w:p w14:paraId="2676B71B" w14:textId="77777777" w:rsidR="00DF7A0B" w:rsidRPr="00970538" w:rsidRDefault="00DF7A0B" w:rsidP="00DF7A0B">
      <w:pPr>
        <w:widowControl w:val="0"/>
        <w:spacing w:line="360" w:lineRule="auto"/>
        <w:jc w:val="both"/>
        <w:rPr>
          <w:i/>
          <w:sz w:val="24"/>
          <w:szCs w:val="24"/>
        </w:rPr>
      </w:pPr>
      <w:r w:rsidRPr="00970538">
        <w:rPr>
          <w:i/>
          <w:sz w:val="24"/>
          <w:szCs w:val="24"/>
        </w:rPr>
        <w:t>Нарушения со стороны дыха</w:t>
      </w:r>
      <w:r>
        <w:rPr>
          <w:i/>
          <w:sz w:val="24"/>
          <w:szCs w:val="24"/>
        </w:rPr>
        <w:t>тельной системы</w:t>
      </w:r>
      <w:r w:rsidRPr="00970538">
        <w:rPr>
          <w:i/>
          <w:sz w:val="24"/>
          <w:szCs w:val="24"/>
        </w:rPr>
        <w:t xml:space="preserve">, </w:t>
      </w:r>
      <w:r>
        <w:rPr>
          <w:i/>
          <w:sz w:val="24"/>
          <w:szCs w:val="24"/>
        </w:rPr>
        <w:t xml:space="preserve">органов </w:t>
      </w:r>
      <w:r w:rsidRPr="00970538">
        <w:rPr>
          <w:i/>
          <w:sz w:val="24"/>
          <w:szCs w:val="24"/>
        </w:rPr>
        <w:t>грудной клетки и средостения</w:t>
      </w:r>
    </w:p>
    <w:p w14:paraId="335B3C29" w14:textId="77777777" w:rsidR="00DF7A0B" w:rsidRDefault="00DF7A0B" w:rsidP="00DF7A0B">
      <w:pPr>
        <w:widowControl w:val="0"/>
        <w:spacing w:line="360" w:lineRule="auto"/>
        <w:jc w:val="both"/>
        <w:rPr>
          <w:sz w:val="24"/>
          <w:szCs w:val="24"/>
        </w:rPr>
      </w:pPr>
      <w:r>
        <w:rPr>
          <w:sz w:val="24"/>
          <w:szCs w:val="24"/>
        </w:rPr>
        <w:t>Нечасто: од</w:t>
      </w:r>
      <w:r w:rsidRPr="001643C6">
        <w:rPr>
          <w:sz w:val="24"/>
          <w:szCs w:val="24"/>
        </w:rPr>
        <w:t>ышка</w:t>
      </w:r>
      <w:r>
        <w:rPr>
          <w:sz w:val="24"/>
          <w:szCs w:val="24"/>
        </w:rPr>
        <w:t>.</w:t>
      </w:r>
    </w:p>
    <w:p w14:paraId="4E1FB0F5" w14:textId="77777777" w:rsidR="00DF7A0B" w:rsidRDefault="00DF7A0B" w:rsidP="00DF7A0B">
      <w:pPr>
        <w:widowControl w:val="0"/>
        <w:autoSpaceDE w:val="0"/>
        <w:autoSpaceDN w:val="0"/>
        <w:adjustRightInd w:val="0"/>
        <w:spacing w:line="360" w:lineRule="auto"/>
        <w:jc w:val="both"/>
        <w:rPr>
          <w:sz w:val="24"/>
          <w:szCs w:val="24"/>
        </w:rPr>
      </w:pPr>
      <w:r>
        <w:rPr>
          <w:sz w:val="24"/>
          <w:szCs w:val="24"/>
        </w:rPr>
        <w:t xml:space="preserve">Редко: респираторный дистресс </w:t>
      </w:r>
      <w:r w:rsidRPr="001643C6">
        <w:rPr>
          <w:sz w:val="24"/>
          <w:szCs w:val="24"/>
        </w:rPr>
        <w:t xml:space="preserve">синдром (включая пневмонию и </w:t>
      </w:r>
      <w:r>
        <w:rPr>
          <w:sz w:val="24"/>
          <w:szCs w:val="24"/>
        </w:rPr>
        <w:t xml:space="preserve">некардиогенный </w:t>
      </w:r>
      <w:r w:rsidRPr="001643C6">
        <w:rPr>
          <w:sz w:val="24"/>
          <w:szCs w:val="24"/>
        </w:rPr>
        <w:t>отек легк</w:t>
      </w:r>
      <w:r>
        <w:rPr>
          <w:sz w:val="24"/>
          <w:szCs w:val="24"/>
        </w:rPr>
        <w:t>ого</w:t>
      </w:r>
      <w:r w:rsidR="00935B51">
        <w:rPr>
          <w:sz w:val="24"/>
          <w:szCs w:val="24"/>
        </w:rPr>
        <w:t>)</w:t>
      </w:r>
      <w:r>
        <w:rPr>
          <w:sz w:val="24"/>
          <w:szCs w:val="24"/>
        </w:rPr>
        <w:t>.</w:t>
      </w:r>
    </w:p>
    <w:p w14:paraId="30D48C75" w14:textId="77777777" w:rsidR="00DF7A0B" w:rsidRPr="00E47941" w:rsidRDefault="00DF7A0B" w:rsidP="00DF7A0B">
      <w:pPr>
        <w:widowControl w:val="0"/>
        <w:spacing w:line="360" w:lineRule="auto"/>
        <w:jc w:val="both"/>
        <w:rPr>
          <w:i/>
          <w:sz w:val="24"/>
          <w:szCs w:val="24"/>
        </w:rPr>
      </w:pPr>
      <w:r w:rsidRPr="00E47941">
        <w:rPr>
          <w:i/>
          <w:sz w:val="24"/>
          <w:szCs w:val="24"/>
        </w:rPr>
        <w:t>Нарушения со стороны желудочно-кишечного тракта</w:t>
      </w:r>
    </w:p>
    <w:p w14:paraId="651D3C18" w14:textId="77777777" w:rsidR="00DF7A0B" w:rsidRDefault="00DF7A0B" w:rsidP="00DF7A0B">
      <w:pPr>
        <w:widowControl w:val="0"/>
        <w:spacing w:line="360" w:lineRule="auto"/>
        <w:jc w:val="both"/>
        <w:rPr>
          <w:sz w:val="24"/>
          <w:szCs w:val="24"/>
        </w:rPr>
      </w:pPr>
      <w:r>
        <w:rPr>
          <w:sz w:val="24"/>
          <w:szCs w:val="24"/>
        </w:rPr>
        <w:t>Нечасто: диарея, сухость во рту, метеоризм.</w:t>
      </w:r>
    </w:p>
    <w:p w14:paraId="2D974B86" w14:textId="77777777" w:rsidR="00DF7A0B" w:rsidRDefault="00DF7A0B" w:rsidP="00DF7A0B">
      <w:pPr>
        <w:widowControl w:val="0"/>
        <w:spacing w:line="360" w:lineRule="auto"/>
        <w:jc w:val="both"/>
        <w:rPr>
          <w:sz w:val="24"/>
          <w:szCs w:val="24"/>
        </w:rPr>
      </w:pPr>
      <w:r>
        <w:rPr>
          <w:sz w:val="24"/>
          <w:szCs w:val="24"/>
        </w:rPr>
        <w:t>Редко: б</w:t>
      </w:r>
      <w:r w:rsidRPr="001643C6">
        <w:rPr>
          <w:sz w:val="24"/>
          <w:szCs w:val="24"/>
        </w:rPr>
        <w:t>оль в животе, запор,</w:t>
      </w:r>
      <w:r>
        <w:rPr>
          <w:sz w:val="24"/>
          <w:szCs w:val="24"/>
        </w:rPr>
        <w:t xml:space="preserve"> диспепсия, рвота, гастрит.</w:t>
      </w:r>
    </w:p>
    <w:p w14:paraId="20390F40" w14:textId="77777777" w:rsidR="00DF7A0B" w:rsidRPr="00626C60" w:rsidRDefault="00DF7A0B" w:rsidP="00DF7A0B">
      <w:pPr>
        <w:widowControl w:val="0"/>
        <w:spacing w:line="360" w:lineRule="auto"/>
        <w:jc w:val="both"/>
        <w:rPr>
          <w:i/>
          <w:sz w:val="24"/>
          <w:szCs w:val="24"/>
        </w:rPr>
      </w:pPr>
      <w:r w:rsidRPr="00626C60">
        <w:rPr>
          <w:i/>
          <w:sz w:val="24"/>
          <w:szCs w:val="24"/>
        </w:rPr>
        <w:t xml:space="preserve">Нарушения со стороны </w:t>
      </w:r>
      <w:r>
        <w:rPr>
          <w:i/>
          <w:sz w:val="24"/>
          <w:szCs w:val="24"/>
        </w:rPr>
        <w:t>печени и желчевыводящих путей</w:t>
      </w:r>
    </w:p>
    <w:p w14:paraId="480ACD3C" w14:textId="77777777" w:rsidR="00DF7A0B" w:rsidRDefault="00DF7A0B" w:rsidP="00DF7A0B">
      <w:pPr>
        <w:widowControl w:val="0"/>
        <w:spacing w:line="360" w:lineRule="auto"/>
        <w:jc w:val="both"/>
        <w:rPr>
          <w:sz w:val="24"/>
          <w:szCs w:val="24"/>
        </w:rPr>
      </w:pPr>
      <w:r>
        <w:rPr>
          <w:sz w:val="24"/>
          <w:szCs w:val="24"/>
        </w:rPr>
        <w:t>Редко: нарушение функции печени</w:t>
      </w:r>
      <w:r w:rsidRPr="00DA1239">
        <w:rPr>
          <w:sz w:val="24"/>
          <w:szCs w:val="24"/>
          <w:vertAlign w:val="superscript"/>
        </w:rPr>
        <w:t>2</w:t>
      </w:r>
      <w:r w:rsidRPr="00852951">
        <w:rPr>
          <w:sz w:val="24"/>
          <w:szCs w:val="24"/>
        </w:rPr>
        <w:t>.</w:t>
      </w:r>
    </w:p>
    <w:p w14:paraId="61705F78" w14:textId="77777777" w:rsidR="00DF7A0B" w:rsidRPr="00E53689" w:rsidRDefault="00DF7A0B" w:rsidP="00DF7A0B">
      <w:pPr>
        <w:widowControl w:val="0"/>
        <w:spacing w:line="360" w:lineRule="auto"/>
        <w:jc w:val="both"/>
        <w:rPr>
          <w:i/>
          <w:sz w:val="24"/>
          <w:szCs w:val="24"/>
        </w:rPr>
      </w:pPr>
      <w:r w:rsidRPr="00E53689">
        <w:rPr>
          <w:i/>
          <w:sz w:val="24"/>
          <w:szCs w:val="24"/>
        </w:rPr>
        <w:t>Нарушения со стороны кожи и подкожных тканей</w:t>
      </w:r>
    </w:p>
    <w:p w14:paraId="2F0B7548" w14:textId="77777777" w:rsidR="00DF7A0B" w:rsidRDefault="00DF7A0B" w:rsidP="00DF7A0B">
      <w:pPr>
        <w:widowControl w:val="0"/>
        <w:spacing w:line="360" w:lineRule="auto"/>
        <w:jc w:val="both"/>
        <w:rPr>
          <w:iCs/>
          <w:sz w:val="24"/>
          <w:szCs w:val="24"/>
        </w:rPr>
      </w:pPr>
      <w:r>
        <w:rPr>
          <w:sz w:val="24"/>
          <w:szCs w:val="24"/>
        </w:rPr>
        <w:t>Редко: а</w:t>
      </w:r>
      <w:r w:rsidRPr="001643C6">
        <w:rPr>
          <w:iCs/>
          <w:sz w:val="24"/>
          <w:szCs w:val="24"/>
        </w:rPr>
        <w:t>нгионевротический отек (включая случаи с летальным исходом), эритема, кожный зуд, сыпь</w:t>
      </w:r>
      <w:r>
        <w:rPr>
          <w:iCs/>
          <w:sz w:val="24"/>
          <w:szCs w:val="24"/>
        </w:rPr>
        <w:t>, повышенное потоотделение, крапивница.</w:t>
      </w:r>
    </w:p>
    <w:p w14:paraId="659F1A34" w14:textId="77777777" w:rsidR="00DF7A0B" w:rsidRPr="00E53689" w:rsidRDefault="00DF7A0B" w:rsidP="00DF7A0B">
      <w:pPr>
        <w:widowControl w:val="0"/>
        <w:spacing w:line="360" w:lineRule="auto"/>
        <w:jc w:val="both"/>
        <w:rPr>
          <w:i/>
          <w:sz w:val="24"/>
          <w:szCs w:val="24"/>
        </w:rPr>
      </w:pPr>
      <w:r w:rsidRPr="008C00D8">
        <w:rPr>
          <w:i/>
          <w:sz w:val="24"/>
          <w:szCs w:val="24"/>
        </w:rPr>
        <w:t>Нарушения со стороны скелетно-мышечной и соединительной ткани</w:t>
      </w:r>
    </w:p>
    <w:p w14:paraId="23BD2EEF" w14:textId="77777777" w:rsidR="00DF7A0B" w:rsidRDefault="00DF7A0B" w:rsidP="00DF7A0B">
      <w:pPr>
        <w:widowControl w:val="0"/>
        <w:spacing w:line="360" w:lineRule="auto"/>
        <w:jc w:val="both"/>
        <w:rPr>
          <w:sz w:val="24"/>
          <w:szCs w:val="24"/>
        </w:rPr>
      </w:pPr>
      <w:r>
        <w:rPr>
          <w:sz w:val="24"/>
          <w:szCs w:val="24"/>
        </w:rPr>
        <w:t>Нечасто: б</w:t>
      </w:r>
      <w:r w:rsidRPr="00D11755">
        <w:rPr>
          <w:sz w:val="24"/>
          <w:szCs w:val="24"/>
        </w:rPr>
        <w:t>оль в спине, спазмы мышц, миалгия</w:t>
      </w:r>
      <w:r>
        <w:rPr>
          <w:sz w:val="24"/>
          <w:szCs w:val="24"/>
        </w:rPr>
        <w:t>.</w:t>
      </w:r>
    </w:p>
    <w:p w14:paraId="2BBE4BD6" w14:textId="77777777" w:rsidR="00DF7A0B" w:rsidRDefault="00DF7A0B" w:rsidP="00DF7A0B">
      <w:pPr>
        <w:widowControl w:val="0"/>
        <w:spacing w:line="360" w:lineRule="auto"/>
        <w:jc w:val="both"/>
        <w:rPr>
          <w:sz w:val="24"/>
          <w:szCs w:val="24"/>
        </w:rPr>
      </w:pPr>
      <w:r>
        <w:rPr>
          <w:sz w:val="24"/>
          <w:szCs w:val="24"/>
        </w:rPr>
        <w:t>Редко: а</w:t>
      </w:r>
      <w:r w:rsidRPr="00D11755">
        <w:rPr>
          <w:sz w:val="24"/>
          <w:szCs w:val="24"/>
        </w:rPr>
        <w:t>ртралгия,</w:t>
      </w:r>
      <w:r>
        <w:rPr>
          <w:sz w:val="24"/>
          <w:szCs w:val="24"/>
        </w:rPr>
        <w:t xml:space="preserve"> мышечные </w:t>
      </w:r>
      <w:r w:rsidRPr="00D11755">
        <w:rPr>
          <w:sz w:val="24"/>
          <w:szCs w:val="24"/>
        </w:rPr>
        <w:t>судороги</w:t>
      </w:r>
      <w:r>
        <w:rPr>
          <w:sz w:val="24"/>
          <w:szCs w:val="24"/>
        </w:rPr>
        <w:t xml:space="preserve">, боль в </w:t>
      </w:r>
      <w:r w:rsidRPr="00D11755">
        <w:rPr>
          <w:sz w:val="24"/>
          <w:szCs w:val="24"/>
        </w:rPr>
        <w:t>икроножных мышц</w:t>
      </w:r>
      <w:r>
        <w:rPr>
          <w:sz w:val="24"/>
          <w:szCs w:val="24"/>
        </w:rPr>
        <w:t>ах.</w:t>
      </w:r>
    </w:p>
    <w:p w14:paraId="3E700F62" w14:textId="77777777" w:rsidR="00DF7A0B" w:rsidRPr="00BC5F75" w:rsidRDefault="00DF7A0B" w:rsidP="00DF7A0B">
      <w:pPr>
        <w:widowControl w:val="0"/>
        <w:spacing w:line="360" w:lineRule="auto"/>
        <w:jc w:val="both"/>
        <w:rPr>
          <w:i/>
          <w:sz w:val="24"/>
          <w:szCs w:val="24"/>
        </w:rPr>
      </w:pPr>
      <w:r w:rsidRPr="00BC5F75">
        <w:rPr>
          <w:i/>
          <w:sz w:val="24"/>
          <w:szCs w:val="24"/>
        </w:rPr>
        <w:t xml:space="preserve">Нарушения со стороны </w:t>
      </w:r>
      <w:r>
        <w:rPr>
          <w:i/>
          <w:sz w:val="24"/>
          <w:szCs w:val="24"/>
        </w:rPr>
        <w:t>половых органов и</w:t>
      </w:r>
      <w:r w:rsidRPr="00BC5F75">
        <w:rPr>
          <w:i/>
          <w:sz w:val="24"/>
          <w:szCs w:val="24"/>
        </w:rPr>
        <w:t xml:space="preserve"> молочной железы</w:t>
      </w:r>
    </w:p>
    <w:p w14:paraId="6C0AF6BE" w14:textId="77777777" w:rsidR="00DF7A0B" w:rsidRDefault="00DF7A0B" w:rsidP="00DF7A0B">
      <w:pPr>
        <w:widowControl w:val="0"/>
        <w:spacing w:line="360" w:lineRule="auto"/>
        <w:jc w:val="both"/>
        <w:rPr>
          <w:sz w:val="24"/>
          <w:szCs w:val="24"/>
        </w:rPr>
      </w:pPr>
      <w:r>
        <w:rPr>
          <w:sz w:val="24"/>
          <w:szCs w:val="24"/>
        </w:rPr>
        <w:t>Нечасто: эректильная дисфункция.</w:t>
      </w:r>
    </w:p>
    <w:p w14:paraId="7BA8D68C" w14:textId="77777777" w:rsidR="00DF7A0B" w:rsidRPr="00CA2DEF" w:rsidRDefault="00DF7A0B" w:rsidP="00DF7A0B">
      <w:pPr>
        <w:widowControl w:val="0"/>
        <w:spacing w:line="360" w:lineRule="auto"/>
        <w:jc w:val="both"/>
        <w:rPr>
          <w:i/>
          <w:sz w:val="24"/>
          <w:szCs w:val="24"/>
        </w:rPr>
      </w:pPr>
      <w:r w:rsidRPr="00CA2DEF">
        <w:rPr>
          <w:i/>
          <w:sz w:val="24"/>
          <w:szCs w:val="24"/>
        </w:rPr>
        <w:t>Общие расстройства и нарушения в месте введения</w:t>
      </w:r>
    </w:p>
    <w:p w14:paraId="173BBF0F" w14:textId="77777777" w:rsidR="00DF7A0B" w:rsidRDefault="00DF7A0B" w:rsidP="00DF7A0B">
      <w:pPr>
        <w:widowControl w:val="0"/>
        <w:spacing w:line="360" w:lineRule="auto"/>
        <w:jc w:val="both"/>
        <w:rPr>
          <w:sz w:val="24"/>
          <w:szCs w:val="24"/>
        </w:rPr>
      </w:pPr>
      <w:r>
        <w:rPr>
          <w:sz w:val="24"/>
          <w:szCs w:val="24"/>
        </w:rPr>
        <w:t>Нечасто: боль в грудной клетке.</w:t>
      </w:r>
    </w:p>
    <w:p w14:paraId="6A1D6236" w14:textId="77777777" w:rsidR="00DF7A0B" w:rsidRDefault="00DF7A0B" w:rsidP="00DF7A0B">
      <w:pPr>
        <w:widowControl w:val="0"/>
        <w:spacing w:line="360" w:lineRule="auto"/>
        <w:jc w:val="both"/>
        <w:rPr>
          <w:sz w:val="24"/>
          <w:szCs w:val="24"/>
        </w:rPr>
      </w:pPr>
      <w:r>
        <w:rPr>
          <w:sz w:val="24"/>
          <w:szCs w:val="24"/>
        </w:rPr>
        <w:lastRenderedPageBreak/>
        <w:t>Редко: г</w:t>
      </w:r>
      <w:r w:rsidRPr="001643C6">
        <w:rPr>
          <w:sz w:val="24"/>
          <w:szCs w:val="24"/>
        </w:rPr>
        <w:t>риппоподобный синдром</w:t>
      </w:r>
      <w:r>
        <w:rPr>
          <w:sz w:val="24"/>
          <w:szCs w:val="24"/>
        </w:rPr>
        <w:t>, боль.</w:t>
      </w:r>
    </w:p>
    <w:p w14:paraId="044DA190" w14:textId="77777777" w:rsidR="00DF7A0B" w:rsidRDefault="00DF7A0B" w:rsidP="00DF7A0B">
      <w:pPr>
        <w:widowControl w:val="0"/>
        <w:autoSpaceDE w:val="0"/>
        <w:autoSpaceDN w:val="0"/>
        <w:adjustRightInd w:val="0"/>
        <w:spacing w:line="360" w:lineRule="auto"/>
        <w:jc w:val="both"/>
        <w:rPr>
          <w:i/>
          <w:iCs/>
          <w:sz w:val="24"/>
          <w:szCs w:val="24"/>
        </w:rPr>
      </w:pPr>
      <w:r w:rsidRPr="001643C6">
        <w:rPr>
          <w:i/>
          <w:iCs/>
          <w:sz w:val="24"/>
          <w:szCs w:val="24"/>
        </w:rPr>
        <w:t xml:space="preserve">Лабораторные </w:t>
      </w:r>
      <w:r>
        <w:rPr>
          <w:i/>
          <w:iCs/>
          <w:sz w:val="24"/>
          <w:szCs w:val="24"/>
        </w:rPr>
        <w:t>и инструментальные данные</w:t>
      </w:r>
    </w:p>
    <w:p w14:paraId="313BD307" w14:textId="77777777" w:rsidR="00DF7A0B" w:rsidRDefault="00DF7A0B" w:rsidP="00DF7A0B">
      <w:pPr>
        <w:widowControl w:val="0"/>
        <w:spacing w:line="360" w:lineRule="auto"/>
        <w:jc w:val="both"/>
        <w:rPr>
          <w:sz w:val="24"/>
          <w:szCs w:val="24"/>
        </w:rPr>
      </w:pPr>
      <w:r>
        <w:rPr>
          <w:sz w:val="24"/>
          <w:szCs w:val="24"/>
        </w:rPr>
        <w:t>Нечасто: повышение концентрации мочевой кислоты в плазме крови.</w:t>
      </w:r>
    </w:p>
    <w:p w14:paraId="5F1B727B" w14:textId="77777777" w:rsidR="00DF7A0B" w:rsidRPr="00B5753C" w:rsidRDefault="00DF7A0B" w:rsidP="00DF7A0B">
      <w:pPr>
        <w:widowControl w:val="0"/>
        <w:spacing w:after="120" w:line="360" w:lineRule="auto"/>
        <w:jc w:val="both"/>
        <w:rPr>
          <w:sz w:val="24"/>
          <w:szCs w:val="24"/>
        </w:rPr>
      </w:pPr>
      <w:r>
        <w:rPr>
          <w:sz w:val="24"/>
          <w:szCs w:val="24"/>
        </w:rPr>
        <w:t>Редко: п</w:t>
      </w:r>
      <w:r w:rsidRPr="001643C6">
        <w:rPr>
          <w:iCs/>
          <w:sz w:val="24"/>
          <w:szCs w:val="24"/>
        </w:rPr>
        <w:t>овышение концентрации креатинина в плазме крови, повышение</w:t>
      </w:r>
      <w:r>
        <w:rPr>
          <w:iCs/>
          <w:sz w:val="24"/>
          <w:szCs w:val="24"/>
        </w:rPr>
        <w:t xml:space="preserve"> </w:t>
      </w:r>
      <w:r w:rsidRPr="001643C6">
        <w:rPr>
          <w:iCs/>
          <w:sz w:val="24"/>
          <w:szCs w:val="24"/>
        </w:rPr>
        <w:t>активности</w:t>
      </w:r>
      <w:r>
        <w:rPr>
          <w:iCs/>
          <w:sz w:val="24"/>
          <w:szCs w:val="24"/>
        </w:rPr>
        <w:t xml:space="preserve"> </w:t>
      </w:r>
      <w:r w:rsidRPr="001643C6">
        <w:rPr>
          <w:iCs/>
          <w:sz w:val="24"/>
          <w:szCs w:val="24"/>
        </w:rPr>
        <w:t>креатинфосфокиназы</w:t>
      </w:r>
      <w:r>
        <w:rPr>
          <w:iCs/>
          <w:sz w:val="24"/>
          <w:szCs w:val="24"/>
        </w:rPr>
        <w:t xml:space="preserve"> в плазме крови, повышение активности «</w:t>
      </w:r>
      <w:r w:rsidRPr="001643C6">
        <w:rPr>
          <w:iCs/>
          <w:sz w:val="24"/>
          <w:szCs w:val="24"/>
        </w:rPr>
        <w:t>печеночных</w:t>
      </w:r>
      <w:r>
        <w:rPr>
          <w:iCs/>
          <w:sz w:val="24"/>
          <w:szCs w:val="24"/>
        </w:rPr>
        <w:t>»</w:t>
      </w:r>
      <w:r w:rsidRPr="001643C6">
        <w:rPr>
          <w:iCs/>
          <w:sz w:val="24"/>
          <w:szCs w:val="24"/>
        </w:rPr>
        <w:t xml:space="preserve"> ферментов</w:t>
      </w:r>
      <w:r>
        <w:rPr>
          <w:iCs/>
          <w:sz w:val="24"/>
          <w:szCs w:val="24"/>
        </w:rPr>
        <w:t>.</w:t>
      </w:r>
    </w:p>
    <w:p w14:paraId="3B03C8B4" w14:textId="77777777" w:rsidR="00DF7A0B" w:rsidRPr="00F3179C" w:rsidRDefault="00DF7A0B" w:rsidP="00DF7A0B">
      <w:pPr>
        <w:widowControl w:val="0"/>
        <w:spacing w:line="360" w:lineRule="auto"/>
        <w:jc w:val="both"/>
        <w:rPr>
          <w:sz w:val="24"/>
          <w:szCs w:val="24"/>
        </w:rPr>
      </w:pPr>
      <w:r w:rsidRPr="00B90012">
        <w:rPr>
          <w:sz w:val="24"/>
          <w:szCs w:val="24"/>
          <w:vertAlign w:val="superscript"/>
        </w:rPr>
        <w:t>1</w:t>
      </w:r>
      <w:r>
        <w:rPr>
          <w:sz w:val="24"/>
          <w:szCs w:val="24"/>
        </w:rPr>
        <w:t xml:space="preserve"> – </w:t>
      </w:r>
      <w:r w:rsidR="0031001F" w:rsidRPr="00F3179C">
        <w:rPr>
          <w:sz w:val="24"/>
          <w:szCs w:val="24"/>
        </w:rPr>
        <w:t>о</w:t>
      </w:r>
      <w:r w:rsidRPr="00F3179C">
        <w:rPr>
          <w:sz w:val="24"/>
          <w:szCs w:val="24"/>
        </w:rPr>
        <w:t>сновано на опыте постмаркетингового применения.</w:t>
      </w:r>
    </w:p>
    <w:p w14:paraId="1B376A13" w14:textId="77777777" w:rsidR="00DF7A0B" w:rsidRDefault="00DF7A0B" w:rsidP="00DF7A0B">
      <w:pPr>
        <w:widowControl w:val="0"/>
        <w:spacing w:line="360" w:lineRule="auto"/>
        <w:jc w:val="both"/>
        <w:rPr>
          <w:sz w:val="24"/>
          <w:szCs w:val="24"/>
        </w:rPr>
      </w:pPr>
      <w:r w:rsidRPr="00F3179C">
        <w:rPr>
          <w:sz w:val="24"/>
          <w:szCs w:val="24"/>
          <w:vertAlign w:val="superscript"/>
        </w:rPr>
        <w:t>2</w:t>
      </w:r>
      <w:r w:rsidRPr="00F3179C">
        <w:rPr>
          <w:sz w:val="24"/>
          <w:szCs w:val="24"/>
        </w:rPr>
        <w:t xml:space="preserve"> – см. подраздел «</w:t>
      </w:r>
      <w:r w:rsidRPr="00F3179C">
        <w:rPr>
          <w:i/>
          <w:sz w:val="24"/>
          <w:szCs w:val="24"/>
        </w:rPr>
        <w:t>Описание</w:t>
      </w:r>
      <w:r w:rsidRPr="00B90012">
        <w:rPr>
          <w:i/>
          <w:sz w:val="24"/>
          <w:szCs w:val="24"/>
        </w:rPr>
        <w:t xml:space="preserve"> отдельных нежелательных реакций</w:t>
      </w:r>
      <w:r>
        <w:rPr>
          <w:sz w:val="24"/>
          <w:szCs w:val="24"/>
        </w:rPr>
        <w:t>».</w:t>
      </w:r>
    </w:p>
    <w:p w14:paraId="37ED15B9" w14:textId="77777777" w:rsidR="00DF7A0B" w:rsidRPr="009F0AFA" w:rsidRDefault="00DF7A0B" w:rsidP="00DF7A0B">
      <w:pPr>
        <w:widowControl w:val="0"/>
        <w:spacing w:line="360" w:lineRule="auto"/>
        <w:jc w:val="both"/>
        <w:rPr>
          <w:b/>
          <w:i/>
          <w:sz w:val="24"/>
          <w:szCs w:val="24"/>
        </w:rPr>
      </w:pPr>
      <w:r w:rsidRPr="009F0AFA">
        <w:rPr>
          <w:b/>
          <w:i/>
          <w:sz w:val="24"/>
          <w:szCs w:val="24"/>
        </w:rPr>
        <w:t>Дополнительная информация по опыту применения отдельных действующих веществ</w:t>
      </w:r>
    </w:p>
    <w:p w14:paraId="1D67243D" w14:textId="77777777" w:rsidR="00DF7A0B" w:rsidRDefault="00DF7A0B" w:rsidP="00DF7A0B">
      <w:pPr>
        <w:widowControl w:val="0"/>
        <w:spacing w:line="360" w:lineRule="auto"/>
        <w:jc w:val="both"/>
        <w:rPr>
          <w:sz w:val="24"/>
          <w:szCs w:val="24"/>
        </w:rPr>
      </w:pPr>
      <w:r>
        <w:rPr>
          <w:sz w:val="24"/>
          <w:szCs w:val="24"/>
        </w:rPr>
        <w:t>Побочные реакции, наблюдаемые ранее при применении каждого из компонентов препарата, потенциально могут наблюдаться при применении комбинации телмисартана и гидрохлоротиазида, даже если они не наблюдались при изучении указанной комбинации.</w:t>
      </w:r>
    </w:p>
    <w:p w14:paraId="18E5FD52" w14:textId="77777777" w:rsidR="00DF7A0B" w:rsidRDefault="00DF7A0B" w:rsidP="00DF7A0B">
      <w:pPr>
        <w:widowControl w:val="0"/>
        <w:spacing w:line="360" w:lineRule="auto"/>
        <w:jc w:val="both"/>
        <w:rPr>
          <w:sz w:val="24"/>
          <w:szCs w:val="24"/>
          <w:u w:val="single"/>
        </w:rPr>
      </w:pPr>
      <w:r w:rsidRPr="002D58EB">
        <w:rPr>
          <w:sz w:val="24"/>
          <w:szCs w:val="24"/>
          <w:u w:val="single"/>
        </w:rPr>
        <w:t>Телмисартан</w:t>
      </w:r>
    </w:p>
    <w:p w14:paraId="4A33FF5E" w14:textId="77777777" w:rsidR="00DF7A0B" w:rsidRDefault="00DF7A0B" w:rsidP="00DF7A0B">
      <w:pPr>
        <w:widowControl w:val="0"/>
        <w:spacing w:line="360" w:lineRule="auto"/>
        <w:jc w:val="both"/>
        <w:rPr>
          <w:sz w:val="24"/>
          <w:szCs w:val="24"/>
        </w:rPr>
      </w:pPr>
      <w:r w:rsidRPr="002D58EB">
        <w:rPr>
          <w:sz w:val="24"/>
          <w:szCs w:val="24"/>
        </w:rPr>
        <w:t>Частота</w:t>
      </w:r>
      <w:r>
        <w:rPr>
          <w:sz w:val="24"/>
          <w:szCs w:val="24"/>
        </w:rPr>
        <w:t xml:space="preserve"> побочных эффектов при применении телмисартана сходна с таковой при применении плацебо.</w:t>
      </w:r>
    </w:p>
    <w:p w14:paraId="47D8850D" w14:textId="77777777" w:rsidR="00DF7A0B" w:rsidRDefault="00DF7A0B" w:rsidP="00DF7A0B">
      <w:pPr>
        <w:widowControl w:val="0"/>
        <w:spacing w:line="360" w:lineRule="auto"/>
        <w:jc w:val="both"/>
        <w:rPr>
          <w:sz w:val="24"/>
          <w:szCs w:val="24"/>
        </w:rPr>
      </w:pPr>
      <w:r>
        <w:rPr>
          <w:sz w:val="24"/>
          <w:szCs w:val="24"/>
        </w:rPr>
        <w:t xml:space="preserve">В плацебо-контролируемых исследованиях </w:t>
      </w:r>
      <w:r w:rsidRPr="00F3179C">
        <w:rPr>
          <w:sz w:val="24"/>
          <w:szCs w:val="24"/>
        </w:rPr>
        <w:t>общая частота побочных эффектов, наблюдаемых при применении телмисартана (41,4%)</w:t>
      </w:r>
      <w:r w:rsidR="00832B6E" w:rsidRPr="00F3179C">
        <w:rPr>
          <w:sz w:val="24"/>
          <w:szCs w:val="24"/>
        </w:rPr>
        <w:t>,</w:t>
      </w:r>
      <w:r w:rsidRPr="00F3179C">
        <w:rPr>
          <w:sz w:val="24"/>
          <w:szCs w:val="24"/>
        </w:rPr>
        <w:t xml:space="preserve"> обычно</w:t>
      </w:r>
      <w:r>
        <w:rPr>
          <w:sz w:val="24"/>
          <w:szCs w:val="24"/>
        </w:rPr>
        <w:t xml:space="preserve"> сравнима с частотой побочных эффектов при приеме плацебо (43,9%). Указанные ниже побочные эффекты приведены по результатам всех клинических исследований с участием пациентов, получавших телмисартан по поводу артериальной гипертензии или по результатам применения телмисартана у пациентов 50-ти лет и старше с высоким риском развития сердечно-сосудистых событий.</w:t>
      </w:r>
    </w:p>
    <w:p w14:paraId="58751DA3" w14:textId="77777777" w:rsidR="00DF7A0B" w:rsidRPr="008522D0" w:rsidRDefault="00DF7A0B" w:rsidP="00DF7A0B">
      <w:pPr>
        <w:widowControl w:val="0"/>
        <w:autoSpaceDE w:val="0"/>
        <w:autoSpaceDN w:val="0"/>
        <w:adjustRightInd w:val="0"/>
        <w:spacing w:line="360" w:lineRule="auto"/>
        <w:jc w:val="both"/>
        <w:rPr>
          <w:i/>
          <w:iCs/>
          <w:sz w:val="24"/>
          <w:szCs w:val="24"/>
        </w:rPr>
      </w:pPr>
      <w:r w:rsidRPr="008522D0">
        <w:rPr>
          <w:i/>
          <w:iCs/>
          <w:sz w:val="24"/>
          <w:szCs w:val="24"/>
        </w:rPr>
        <w:t>Инфекци</w:t>
      </w:r>
      <w:r>
        <w:rPr>
          <w:i/>
          <w:iCs/>
          <w:sz w:val="24"/>
          <w:szCs w:val="24"/>
        </w:rPr>
        <w:t>онные и паразитарные заболевания</w:t>
      </w:r>
    </w:p>
    <w:p w14:paraId="1FFECEDB" w14:textId="77777777" w:rsidR="00DF7A0B" w:rsidRDefault="00DF7A0B" w:rsidP="00DF7A0B">
      <w:pPr>
        <w:widowControl w:val="0"/>
        <w:spacing w:line="360" w:lineRule="auto"/>
        <w:jc w:val="both"/>
        <w:rPr>
          <w:sz w:val="24"/>
          <w:szCs w:val="24"/>
        </w:rPr>
      </w:pPr>
      <w:r>
        <w:rPr>
          <w:sz w:val="24"/>
          <w:szCs w:val="24"/>
        </w:rPr>
        <w:t>Нечасто: инфекции верхних дыхательных путей, инфекции мочевыводящих путей, включая цистит.</w:t>
      </w:r>
    </w:p>
    <w:p w14:paraId="0D527CD5" w14:textId="77777777" w:rsidR="00DF7A0B" w:rsidRDefault="00DF7A0B" w:rsidP="00DF7A0B">
      <w:pPr>
        <w:widowControl w:val="0"/>
        <w:spacing w:line="360" w:lineRule="auto"/>
        <w:jc w:val="both"/>
        <w:rPr>
          <w:sz w:val="24"/>
          <w:szCs w:val="24"/>
        </w:rPr>
      </w:pPr>
      <w:r>
        <w:rPr>
          <w:sz w:val="24"/>
          <w:szCs w:val="24"/>
        </w:rPr>
        <w:t>Редко: сепсис, включая случаи со смертельным исходом.</w:t>
      </w:r>
    </w:p>
    <w:p w14:paraId="308B9F9E" w14:textId="77777777" w:rsidR="00DF7A0B" w:rsidRPr="009E0909" w:rsidRDefault="00DF7A0B" w:rsidP="00DF7A0B">
      <w:pPr>
        <w:widowControl w:val="0"/>
        <w:spacing w:line="360" w:lineRule="auto"/>
        <w:jc w:val="both"/>
        <w:rPr>
          <w:i/>
          <w:sz w:val="24"/>
          <w:szCs w:val="24"/>
        </w:rPr>
      </w:pPr>
      <w:r w:rsidRPr="009E0909">
        <w:rPr>
          <w:i/>
          <w:sz w:val="24"/>
          <w:szCs w:val="24"/>
        </w:rPr>
        <w:t>Нарушения со стороны крови и лимфатической системы</w:t>
      </w:r>
    </w:p>
    <w:p w14:paraId="777738A0" w14:textId="77777777" w:rsidR="00DF7A0B" w:rsidRDefault="00DF7A0B" w:rsidP="00DF7A0B">
      <w:pPr>
        <w:widowControl w:val="0"/>
        <w:spacing w:line="360" w:lineRule="auto"/>
        <w:jc w:val="both"/>
        <w:rPr>
          <w:sz w:val="24"/>
          <w:szCs w:val="24"/>
        </w:rPr>
      </w:pPr>
      <w:r>
        <w:rPr>
          <w:sz w:val="24"/>
          <w:szCs w:val="24"/>
        </w:rPr>
        <w:t>Нечасто:</w:t>
      </w:r>
      <w:r w:rsidRPr="008A4A52">
        <w:rPr>
          <w:sz w:val="24"/>
          <w:szCs w:val="24"/>
        </w:rPr>
        <w:t xml:space="preserve"> </w:t>
      </w:r>
      <w:r>
        <w:rPr>
          <w:sz w:val="24"/>
          <w:szCs w:val="24"/>
        </w:rPr>
        <w:t>анемия.</w:t>
      </w:r>
    </w:p>
    <w:p w14:paraId="33C4563A" w14:textId="77777777" w:rsidR="00DF7A0B" w:rsidRDefault="00DF7A0B" w:rsidP="00DF7A0B">
      <w:pPr>
        <w:widowControl w:val="0"/>
        <w:spacing w:line="360" w:lineRule="auto"/>
        <w:jc w:val="both"/>
        <w:rPr>
          <w:sz w:val="24"/>
          <w:szCs w:val="24"/>
        </w:rPr>
      </w:pPr>
      <w:r>
        <w:rPr>
          <w:sz w:val="24"/>
          <w:szCs w:val="24"/>
        </w:rPr>
        <w:t>Редко: эозинофилия, тромбоцитопения.</w:t>
      </w:r>
    </w:p>
    <w:p w14:paraId="0E2CAB8A" w14:textId="77777777" w:rsidR="00DF7A0B" w:rsidRPr="00EB4751" w:rsidRDefault="00DF7A0B" w:rsidP="00DF7A0B">
      <w:pPr>
        <w:widowControl w:val="0"/>
        <w:spacing w:line="360" w:lineRule="auto"/>
        <w:jc w:val="both"/>
        <w:rPr>
          <w:i/>
          <w:sz w:val="24"/>
          <w:szCs w:val="24"/>
        </w:rPr>
      </w:pPr>
      <w:r w:rsidRPr="00EB4751">
        <w:rPr>
          <w:i/>
          <w:sz w:val="24"/>
          <w:szCs w:val="24"/>
        </w:rPr>
        <w:t>Нарушения со стороны иммунной системы</w:t>
      </w:r>
    </w:p>
    <w:p w14:paraId="62BD9703" w14:textId="77777777" w:rsidR="00DF7A0B" w:rsidRPr="00EB4751" w:rsidRDefault="00DF7A0B" w:rsidP="00DF7A0B">
      <w:pPr>
        <w:widowControl w:val="0"/>
        <w:spacing w:line="360" w:lineRule="auto"/>
        <w:jc w:val="both"/>
        <w:rPr>
          <w:sz w:val="24"/>
          <w:szCs w:val="24"/>
        </w:rPr>
      </w:pPr>
      <w:r>
        <w:rPr>
          <w:sz w:val="24"/>
          <w:szCs w:val="24"/>
        </w:rPr>
        <w:t>Редко: р</w:t>
      </w:r>
      <w:r w:rsidRPr="00EB4751">
        <w:rPr>
          <w:sz w:val="24"/>
          <w:szCs w:val="24"/>
        </w:rPr>
        <w:t xml:space="preserve">еакции гиперчувствительности, анафилактические </w:t>
      </w:r>
      <w:r w:rsidRPr="00F3179C">
        <w:rPr>
          <w:sz w:val="24"/>
          <w:szCs w:val="24"/>
        </w:rPr>
        <w:t>реакции</w:t>
      </w:r>
      <w:r w:rsidR="00832B6E" w:rsidRPr="00F3179C">
        <w:rPr>
          <w:sz w:val="24"/>
          <w:szCs w:val="24"/>
        </w:rPr>
        <w:t>.</w:t>
      </w:r>
    </w:p>
    <w:p w14:paraId="1E572BAD" w14:textId="77777777" w:rsidR="00DF7A0B" w:rsidRPr="00EB4751" w:rsidRDefault="00DF7A0B" w:rsidP="00DF7A0B">
      <w:pPr>
        <w:widowControl w:val="0"/>
        <w:spacing w:line="360" w:lineRule="auto"/>
        <w:jc w:val="both"/>
        <w:rPr>
          <w:i/>
          <w:sz w:val="24"/>
          <w:szCs w:val="24"/>
        </w:rPr>
      </w:pPr>
      <w:r w:rsidRPr="009E0909">
        <w:rPr>
          <w:i/>
          <w:sz w:val="24"/>
          <w:szCs w:val="24"/>
        </w:rPr>
        <w:t>Нарушения со стороны обмена веществ и питания</w:t>
      </w:r>
    </w:p>
    <w:p w14:paraId="113360AB" w14:textId="77777777" w:rsidR="00DF7A0B" w:rsidRDefault="00DF7A0B" w:rsidP="00DF7A0B">
      <w:pPr>
        <w:widowControl w:val="0"/>
        <w:spacing w:line="360" w:lineRule="auto"/>
        <w:jc w:val="both"/>
        <w:rPr>
          <w:sz w:val="24"/>
          <w:szCs w:val="24"/>
        </w:rPr>
      </w:pPr>
      <w:r>
        <w:rPr>
          <w:sz w:val="24"/>
          <w:szCs w:val="24"/>
        </w:rPr>
        <w:t>Нечасто: гиперкалиемия.</w:t>
      </w:r>
    </w:p>
    <w:p w14:paraId="7B104B45" w14:textId="77777777" w:rsidR="00DF7A0B" w:rsidRDefault="00DF7A0B" w:rsidP="00DF7A0B">
      <w:pPr>
        <w:widowControl w:val="0"/>
        <w:spacing w:line="360" w:lineRule="auto"/>
        <w:jc w:val="both"/>
        <w:rPr>
          <w:sz w:val="24"/>
          <w:szCs w:val="24"/>
        </w:rPr>
      </w:pPr>
      <w:r>
        <w:rPr>
          <w:sz w:val="24"/>
          <w:szCs w:val="24"/>
        </w:rPr>
        <w:t>Редко: гипергликемия (у пациентов с сахарным диабетом).</w:t>
      </w:r>
    </w:p>
    <w:p w14:paraId="3B249D63" w14:textId="77777777" w:rsidR="00DF7A0B" w:rsidRPr="00E01F8A" w:rsidRDefault="00DF7A0B" w:rsidP="00DF7A0B">
      <w:pPr>
        <w:widowControl w:val="0"/>
        <w:spacing w:line="360" w:lineRule="auto"/>
        <w:jc w:val="both"/>
        <w:rPr>
          <w:i/>
          <w:sz w:val="24"/>
          <w:szCs w:val="24"/>
        </w:rPr>
      </w:pPr>
      <w:r w:rsidRPr="009E0909">
        <w:rPr>
          <w:i/>
          <w:sz w:val="24"/>
          <w:szCs w:val="24"/>
        </w:rPr>
        <w:t>Нарушения со стороны сердца</w:t>
      </w:r>
    </w:p>
    <w:p w14:paraId="06B6BA9B" w14:textId="77777777" w:rsidR="00DF7A0B" w:rsidRDefault="00DF7A0B" w:rsidP="00DF7A0B">
      <w:pPr>
        <w:widowControl w:val="0"/>
        <w:spacing w:line="360" w:lineRule="auto"/>
        <w:jc w:val="both"/>
        <w:rPr>
          <w:sz w:val="24"/>
          <w:szCs w:val="24"/>
        </w:rPr>
      </w:pPr>
      <w:r>
        <w:rPr>
          <w:sz w:val="24"/>
          <w:szCs w:val="24"/>
        </w:rPr>
        <w:t>Нечасто: брадикардия.</w:t>
      </w:r>
    </w:p>
    <w:p w14:paraId="2B218568" w14:textId="77777777" w:rsidR="00DF7A0B" w:rsidRPr="0046098B" w:rsidRDefault="00DF7A0B" w:rsidP="00DF7A0B">
      <w:pPr>
        <w:widowControl w:val="0"/>
        <w:spacing w:line="360" w:lineRule="auto"/>
        <w:jc w:val="both"/>
        <w:rPr>
          <w:i/>
          <w:sz w:val="24"/>
          <w:szCs w:val="24"/>
        </w:rPr>
      </w:pPr>
      <w:r w:rsidRPr="0046098B">
        <w:rPr>
          <w:i/>
          <w:sz w:val="24"/>
          <w:szCs w:val="24"/>
        </w:rPr>
        <w:lastRenderedPageBreak/>
        <w:t>Нарушения со стороны нервной системы</w:t>
      </w:r>
    </w:p>
    <w:p w14:paraId="4007A9FE" w14:textId="77777777" w:rsidR="00DF7A0B" w:rsidRDefault="00DF7A0B" w:rsidP="00DF7A0B">
      <w:pPr>
        <w:widowControl w:val="0"/>
        <w:spacing w:line="360" w:lineRule="auto"/>
        <w:jc w:val="both"/>
        <w:rPr>
          <w:sz w:val="24"/>
          <w:szCs w:val="24"/>
        </w:rPr>
      </w:pPr>
      <w:r>
        <w:rPr>
          <w:sz w:val="24"/>
          <w:szCs w:val="24"/>
        </w:rPr>
        <w:t>Редко: сонливость.</w:t>
      </w:r>
    </w:p>
    <w:p w14:paraId="01114C7E" w14:textId="77777777" w:rsidR="00DF7A0B" w:rsidRPr="00970538" w:rsidRDefault="00DF7A0B" w:rsidP="00DF7A0B">
      <w:pPr>
        <w:widowControl w:val="0"/>
        <w:spacing w:line="360" w:lineRule="auto"/>
        <w:jc w:val="both"/>
        <w:rPr>
          <w:i/>
          <w:sz w:val="24"/>
          <w:szCs w:val="24"/>
        </w:rPr>
      </w:pPr>
      <w:r w:rsidRPr="00970538">
        <w:rPr>
          <w:i/>
          <w:sz w:val="24"/>
          <w:szCs w:val="24"/>
        </w:rPr>
        <w:t>Нарушения со стороны дыха</w:t>
      </w:r>
      <w:r>
        <w:rPr>
          <w:i/>
          <w:sz w:val="24"/>
          <w:szCs w:val="24"/>
        </w:rPr>
        <w:t>тельной системы</w:t>
      </w:r>
      <w:r w:rsidRPr="00970538">
        <w:rPr>
          <w:i/>
          <w:sz w:val="24"/>
          <w:szCs w:val="24"/>
        </w:rPr>
        <w:t xml:space="preserve">, </w:t>
      </w:r>
      <w:r>
        <w:rPr>
          <w:i/>
          <w:sz w:val="24"/>
          <w:szCs w:val="24"/>
        </w:rPr>
        <w:t xml:space="preserve">органов </w:t>
      </w:r>
      <w:r w:rsidRPr="00970538">
        <w:rPr>
          <w:i/>
          <w:sz w:val="24"/>
          <w:szCs w:val="24"/>
        </w:rPr>
        <w:t>грудной клетки и средостения</w:t>
      </w:r>
    </w:p>
    <w:p w14:paraId="0FB041BD" w14:textId="77777777" w:rsidR="00DF7A0B" w:rsidRDefault="00DF7A0B" w:rsidP="00DF7A0B">
      <w:pPr>
        <w:widowControl w:val="0"/>
        <w:spacing w:line="360" w:lineRule="auto"/>
        <w:jc w:val="both"/>
        <w:rPr>
          <w:sz w:val="24"/>
          <w:szCs w:val="24"/>
        </w:rPr>
      </w:pPr>
      <w:r w:rsidRPr="0046098B">
        <w:rPr>
          <w:sz w:val="24"/>
          <w:szCs w:val="24"/>
        </w:rPr>
        <w:t>Нечасто:</w:t>
      </w:r>
      <w:r>
        <w:rPr>
          <w:sz w:val="24"/>
          <w:szCs w:val="24"/>
        </w:rPr>
        <w:t xml:space="preserve"> кашель.</w:t>
      </w:r>
    </w:p>
    <w:p w14:paraId="77D69978" w14:textId="77777777" w:rsidR="00DF7A0B" w:rsidRDefault="00DF7A0B" w:rsidP="00DF7A0B">
      <w:pPr>
        <w:widowControl w:val="0"/>
        <w:spacing w:line="360" w:lineRule="auto"/>
        <w:jc w:val="both"/>
        <w:rPr>
          <w:sz w:val="24"/>
          <w:szCs w:val="24"/>
        </w:rPr>
      </w:pPr>
      <w:r>
        <w:rPr>
          <w:sz w:val="24"/>
          <w:szCs w:val="24"/>
        </w:rPr>
        <w:t>Очень часто: интерстициальная болезнь легких</w:t>
      </w:r>
      <w:r w:rsidRPr="00656D51">
        <w:rPr>
          <w:sz w:val="24"/>
          <w:szCs w:val="24"/>
          <w:vertAlign w:val="superscript"/>
        </w:rPr>
        <w:t>3</w:t>
      </w:r>
      <w:r w:rsidRPr="00852951">
        <w:rPr>
          <w:sz w:val="24"/>
          <w:szCs w:val="24"/>
        </w:rPr>
        <w:t>.</w:t>
      </w:r>
    </w:p>
    <w:p w14:paraId="7ECA8391" w14:textId="77777777" w:rsidR="00DF7A0B" w:rsidRPr="00E47941" w:rsidRDefault="00DF7A0B" w:rsidP="00DF7A0B">
      <w:pPr>
        <w:widowControl w:val="0"/>
        <w:spacing w:line="360" w:lineRule="auto"/>
        <w:jc w:val="both"/>
        <w:rPr>
          <w:i/>
          <w:sz w:val="24"/>
          <w:szCs w:val="24"/>
        </w:rPr>
      </w:pPr>
      <w:r w:rsidRPr="00E47941">
        <w:rPr>
          <w:i/>
          <w:sz w:val="24"/>
          <w:szCs w:val="24"/>
        </w:rPr>
        <w:t>Нарушения со стороны желудочно-кишечного тракта</w:t>
      </w:r>
    </w:p>
    <w:p w14:paraId="3A265AB8" w14:textId="77777777" w:rsidR="00DF7A0B" w:rsidRDefault="00FD27AB" w:rsidP="00DF7A0B">
      <w:pPr>
        <w:widowControl w:val="0"/>
        <w:spacing w:line="360" w:lineRule="auto"/>
        <w:jc w:val="both"/>
        <w:rPr>
          <w:sz w:val="24"/>
          <w:szCs w:val="24"/>
        </w:rPr>
      </w:pPr>
      <w:r>
        <w:rPr>
          <w:sz w:val="24"/>
          <w:szCs w:val="24"/>
        </w:rPr>
        <w:t>Редко: ч</w:t>
      </w:r>
      <w:r w:rsidR="00DF7A0B">
        <w:rPr>
          <w:sz w:val="24"/>
          <w:szCs w:val="24"/>
        </w:rPr>
        <w:t>увство дискомфорта в области желудка.</w:t>
      </w:r>
    </w:p>
    <w:p w14:paraId="6C732739" w14:textId="77777777" w:rsidR="00DF7A0B" w:rsidRPr="009E0909" w:rsidRDefault="00DF7A0B" w:rsidP="00DF7A0B">
      <w:pPr>
        <w:widowControl w:val="0"/>
        <w:spacing w:line="360" w:lineRule="auto"/>
        <w:jc w:val="both"/>
        <w:rPr>
          <w:i/>
          <w:sz w:val="24"/>
          <w:szCs w:val="24"/>
        </w:rPr>
      </w:pPr>
      <w:r w:rsidRPr="009E0909">
        <w:rPr>
          <w:i/>
          <w:sz w:val="24"/>
          <w:szCs w:val="24"/>
        </w:rPr>
        <w:t>Нарушения со стороны кожи и подкожных тканей</w:t>
      </w:r>
    </w:p>
    <w:p w14:paraId="18B4A281" w14:textId="77777777" w:rsidR="00DF7A0B" w:rsidRPr="006D738C" w:rsidRDefault="00DF7A0B" w:rsidP="00DF7A0B">
      <w:pPr>
        <w:widowControl w:val="0"/>
        <w:spacing w:line="360" w:lineRule="auto"/>
        <w:jc w:val="both"/>
        <w:rPr>
          <w:sz w:val="24"/>
          <w:szCs w:val="24"/>
        </w:rPr>
      </w:pPr>
      <w:r>
        <w:rPr>
          <w:sz w:val="24"/>
          <w:szCs w:val="24"/>
        </w:rPr>
        <w:t>Редко: экзема, лекарственная и токсическая сыпь.</w:t>
      </w:r>
    </w:p>
    <w:p w14:paraId="64CAFECF" w14:textId="77777777" w:rsidR="00DF7A0B" w:rsidRPr="00E53689" w:rsidRDefault="00DF7A0B" w:rsidP="00DF7A0B">
      <w:pPr>
        <w:widowControl w:val="0"/>
        <w:spacing w:line="360" w:lineRule="auto"/>
        <w:jc w:val="both"/>
        <w:rPr>
          <w:i/>
          <w:sz w:val="24"/>
          <w:szCs w:val="24"/>
        </w:rPr>
      </w:pPr>
      <w:r w:rsidRPr="009E0909">
        <w:rPr>
          <w:i/>
          <w:sz w:val="24"/>
          <w:szCs w:val="24"/>
        </w:rPr>
        <w:t>Нарушения со стороны скелетно-мышечной и соединительной ткани</w:t>
      </w:r>
    </w:p>
    <w:p w14:paraId="5A9E4422" w14:textId="77777777" w:rsidR="00DF7A0B" w:rsidRDefault="00DF7A0B" w:rsidP="00DF7A0B">
      <w:pPr>
        <w:widowControl w:val="0"/>
        <w:spacing w:line="360" w:lineRule="auto"/>
        <w:jc w:val="both"/>
        <w:rPr>
          <w:sz w:val="24"/>
          <w:szCs w:val="24"/>
        </w:rPr>
      </w:pPr>
      <w:r>
        <w:rPr>
          <w:sz w:val="24"/>
          <w:szCs w:val="24"/>
        </w:rPr>
        <w:t>Редко:</w:t>
      </w:r>
      <w:r w:rsidRPr="004723C1">
        <w:rPr>
          <w:sz w:val="24"/>
          <w:szCs w:val="24"/>
        </w:rPr>
        <w:t xml:space="preserve"> </w:t>
      </w:r>
      <w:r>
        <w:rPr>
          <w:sz w:val="24"/>
          <w:szCs w:val="24"/>
        </w:rPr>
        <w:t>артроз, боль в сухожилиях.</w:t>
      </w:r>
    </w:p>
    <w:p w14:paraId="04A8ACA3" w14:textId="77777777" w:rsidR="00DF7A0B" w:rsidRPr="006D738C" w:rsidRDefault="00DF7A0B" w:rsidP="00DF7A0B">
      <w:pPr>
        <w:widowControl w:val="0"/>
        <w:spacing w:line="360" w:lineRule="auto"/>
        <w:jc w:val="both"/>
        <w:rPr>
          <w:i/>
          <w:sz w:val="24"/>
          <w:szCs w:val="24"/>
        </w:rPr>
      </w:pPr>
      <w:r w:rsidRPr="00852951">
        <w:rPr>
          <w:i/>
          <w:sz w:val="24"/>
          <w:szCs w:val="24"/>
        </w:rPr>
        <w:t>Нарушения со стороны</w:t>
      </w:r>
      <w:r>
        <w:rPr>
          <w:i/>
          <w:sz w:val="24"/>
          <w:szCs w:val="24"/>
        </w:rPr>
        <w:t xml:space="preserve"> почек и мочевыводящих путей</w:t>
      </w:r>
    </w:p>
    <w:p w14:paraId="55F3AC59" w14:textId="77777777" w:rsidR="00DF7A0B" w:rsidRDefault="00DF7A0B" w:rsidP="00DF7A0B">
      <w:pPr>
        <w:widowControl w:val="0"/>
        <w:spacing w:line="360" w:lineRule="auto"/>
        <w:jc w:val="both"/>
        <w:rPr>
          <w:sz w:val="24"/>
          <w:szCs w:val="24"/>
        </w:rPr>
      </w:pPr>
      <w:r>
        <w:rPr>
          <w:sz w:val="24"/>
          <w:szCs w:val="24"/>
        </w:rPr>
        <w:t>Нечасто: нарушение функции почек (включая острую почечную недостаточность).</w:t>
      </w:r>
    </w:p>
    <w:p w14:paraId="0027C8F3" w14:textId="77777777" w:rsidR="00DF7A0B" w:rsidRPr="006D738C" w:rsidRDefault="00DF7A0B" w:rsidP="00DF7A0B">
      <w:pPr>
        <w:widowControl w:val="0"/>
        <w:spacing w:line="360" w:lineRule="auto"/>
        <w:jc w:val="both"/>
        <w:rPr>
          <w:i/>
          <w:sz w:val="24"/>
          <w:szCs w:val="24"/>
        </w:rPr>
      </w:pPr>
      <w:r w:rsidRPr="003E11AF">
        <w:rPr>
          <w:i/>
          <w:sz w:val="24"/>
          <w:szCs w:val="24"/>
        </w:rPr>
        <w:t>Общие расстройства и нарушения в месте введения</w:t>
      </w:r>
    </w:p>
    <w:p w14:paraId="1154B400" w14:textId="77777777" w:rsidR="00DF7A0B" w:rsidRDefault="00DF7A0B" w:rsidP="00DF7A0B">
      <w:pPr>
        <w:widowControl w:val="0"/>
        <w:spacing w:line="360" w:lineRule="auto"/>
        <w:jc w:val="both"/>
        <w:rPr>
          <w:sz w:val="24"/>
          <w:szCs w:val="24"/>
        </w:rPr>
      </w:pPr>
      <w:r>
        <w:rPr>
          <w:sz w:val="24"/>
          <w:szCs w:val="24"/>
        </w:rPr>
        <w:t>Нечасто: астения.</w:t>
      </w:r>
    </w:p>
    <w:p w14:paraId="798A0D6F" w14:textId="77777777" w:rsidR="00DF7A0B" w:rsidRPr="00441629" w:rsidRDefault="00DF7A0B" w:rsidP="00DF7A0B">
      <w:pPr>
        <w:widowControl w:val="0"/>
        <w:spacing w:line="360" w:lineRule="auto"/>
        <w:jc w:val="both"/>
        <w:rPr>
          <w:i/>
          <w:sz w:val="24"/>
          <w:szCs w:val="24"/>
        </w:rPr>
      </w:pPr>
      <w:r w:rsidRPr="00441629">
        <w:rPr>
          <w:i/>
          <w:sz w:val="24"/>
          <w:szCs w:val="24"/>
        </w:rPr>
        <w:t>Лабораторные</w:t>
      </w:r>
      <w:r>
        <w:rPr>
          <w:i/>
          <w:sz w:val="24"/>
          <w:szCs w:val="24"/>
        </w:rPr>
        <w:t xml:space="preserve"> и инструментальные</w:t>
      </w:r>
      <w:r w:rsidRPr="00441629">
        <w:rPr>
          <w:i/>
          <w:sz w:val="24"/>
          <w:szCs w:val="24"/>
        </w:rPr>
        <w:t xml:space="preserve"> данные</w:t>
      </w:r>
    </w:p>
    <w:p w14:paraId="403254B1" w14:textId="77777777" w:rsidR="00DF7A0B" w:rsidRDefault="00DF7A0B" w:rsidP="00DF7A0B">
      <w:pPr>
        <w:widowControl w:val="0"/>
        <w:spacing w:after="120" w:line="360" w:lineRule="auto"/>
        <w:jc w:val="both"/>
        <w:rPr>
          <w:sz w:val="24"/>
          <w:szCs w:val="24"/>
        </w:rPr>
      </w:pPr>
      <w:r>
        <w:rPr>
          <w:sz w:val="24"/>
          <w:szCs w:val="24"/>
        </w:rPr>
        <w:t>Редко: снижение уровня гемоглобина.</w:t>
      </w:r>
    </w:p>
    <w:p w14:paraId="65E7CF9C" w14:textId="77777777" w:rsidR="00DF7A0B" w:rsidRDefault="00DF7A0B" w:rsidP="00DF7A0B">
      <w:pPr>
        <w:widowControl w:val="0"/>
        <w:spacing w:line="360" w:lineRule="auto"/>
        <w:jc w:val="both"/>
        <w:rPr>
          <w:sz w:val="24"/>
          <w:szCs w:val="24"/>
        </w:rPr>
      </w:pPr>
      <w:r w:rsidRPr="00656D51">
        <w:rPr>
          <w:sz w:val="24"/>
          <w:szCs w:val="24"/>
          <w:vertAlign w:val="superscript"/>
        </w:rPr>
        <w:t>3</w:t>
      </w:r>
      <w:r>
        <w:rPr>
          <w:sz w:val="24"/>
          <w:szCs w:val="24"/>
        </w:rPr>
        <w:t xml:space="preserve"> – см. подраздел «</w:t>
      </w:r>
      <w:r w:rsidRPr="00B90012">
        <w:rPr>
          <w:i/>
          <w:sz w:val="24"/>
          <w:szCs w:val="24"/>
        </w:rPr>
        <w:t>Описание отдельных нежелательных реакций</w:t>
      </w:r>
      <w:r>
        <w:rPr>
          <w:sz w:val="24"/>
          <w:szCs w:val="24"/>
        </w:rPr>
        <w:t>».</w:t>
      </w:r>
    </w:p>
    <w:p w14:paraId="09146E30" w14:textId="77777777" w:rsidR="00DF7A0B" w:rsidRDefault="00DF7A0B" w:rsidP="00DF7A0B">
      <w:pPr>
        <w:widowControl w:val="0"/>
        <w:spacing w:line="360" w:lineRule="auto"/>
        <w:jc w:val="both"/>
        <w:rPr>
          <w:sz w:val="24"/>
          <w:szCs w:val="24"/>
          <w:u w:val="single"/>
        </w:rPr>
      </w:pPr>
      <w:r>
        <w:rPr>
          <w:sz w:val="24"/>
          <w:szCs w:val="24"/>
          <w:u w:val="single"/>
        </w:rPr>
        <w:t>Гидрохлоротиазид</w:t>
      </w:r>
    </w:p>
    <w:p w14:paraId="6FD3EB18" w14:textId="77777777" w:rsidR="00DF7A0B" w:rsidRDefault="00DF7A0B" w:rsidP="00DF7A0B">
      <w:pPr>
        <w:widowControl w:val="0"/>
        <w:spacing w:line="360" w:lineRule="auto"/>
        <w:jc w:val="both"/>
        <w:rPr>
          <w:sz w:val="24"/>
          <w:szCs w:val="24"/>
        </w:rPr>
      </w:pPr>
      <w:r>
        <w:rPr>
          <w:sz w:val="24"/>
          <w:szCs w:val="24"/>
        </w:rPr>
        <w:t>Применение гидрохлоротиазида</w:t>
      </w:r>
      <w:r w:rsidR="00400756">
        <w:rPr>
          <w:sz w:val="24"/>
          <w:szCs w:val="24"/>
        </w:rPr>
        <w:t xml:space="preserve"> может приводить к возникновению</w:t>
      </w:r>
      <w:r>
        <w:rPr>
          <w:sz w:val="24"/>
          <w:szCs w:val="24"/>
        </w:rPr>
        <w:t xml:space="preserve"> или обострению гиповолемии, которая может стать причиной электролитного дисбаланса.</w:t>
      </w:r>
    </w:p>
    <w:p w14:paraId="2FEEF8BF" w14:textId="77777777" w:rsidR="00DF7A0B" w:rsidRDefault="00DF7A0B" w:rsidP="00DF7A0B">
      <w:pPr>
        <w:widowControl w:val="0"/>
        <w:spacing w:line="360" w:lineRule="auto"/>
        <w:jc w:val="both"/>
        <w:rPr>
          <w:sz w:val="24"/>
          <w:szCs w:val="24"/>
        </w:rPr>
      </w:pPr>
      <w:r>
        <w:rPr>
          <w:sz w:val="24"/>
          <w:szCs w:val="24"/>
        </w:rPr>
        <w:t xml:space="preserve">Далее приведены побочные реакции, отмеченные при применении гидрохлоротиазида в монотерапии. Частоту возникновения таких реакций определить не представляется возможным. </w:t>
      </w:r>
    </w:p>
    <w:p w14:paraId="7DC98921" w14:textId="77777777" w:rsidR="00DF7A0B" w:rsidRDefault="00DF7A0B" w:rsidP="00DF7A0B">
      <w:pPr>
        <w:widowControl w:val="0"/>
        <w:spacing w:line="360" w:lineRule="auto"/>
        <w:jc w:val="both"/>
        <w:rPr>
          <w:sz w:val="24"/>
          <w:szCs w:val="24"/>
        </w:rPr>
      </w:pPr>
      <w:r w:rsidRPr="000F7405">
        <w:rPr>
          <w:i/>
          <w:sz w:val="24"/>
          <w:szCs w:val="24"/>
        </w:rPr>
        <w:t>Инфекци</w:t>
      </w:r>
      <w:r>
        <w:rPr>
          <w:i/>
          <w:sz w:val="24"/>
          <w:szCs w:val="24"/>
        </w:rPr>
        <w:t xml:space="preserve">онные </w:t>
      </w:r>
      <w:r w:rsidRPr="000F7405">
        <w:rPr>
          <w:i/>
          <w:sz w:val="24"/>
          <w:szCs w:val="24"/>
        </w:rPr>
        <w:t xml:space="preserve">и </w:t>
      </w:r>
      <w:r>
        <w:rPr>
          <w:i/>
          <w:sz w:val="24"/>
          <w:szCs w:val="24"/>
        </w:rPr>
        <w:t>паразитарные заболевания</w:t>
      </w:r>
    </w:p>
    <w:p w14:paraId="379EBDB6" w14:textId="77777777" w:rsidR="00DF7A0B" w:rsidRDefault="00DF7A0B" w:rsidP="00DF7A0B">
      <w:pPr>
        <w:widowControl w:val="0"/>
        <w:spacing w:line="360" w:lineRule="auto"/>
        <w:jc w:val="both"/>
        <w:rPr>
          <w:sz w:val="24"/>
          <w:szCs w:val="24"/>
        </w:rPr>
      </w:pPr>
      <w:r>
        <w:rPr>
          <w:sz w:val="24"/>
          <w:szCs w:val="24"/>
        </w:rPr>
        <w:t>Сиалоаденит.</w:t>
      </w:r>
    </w:p>
    <w:p w14:paraId="5FE0B95F" w14:textId="77777777" w:rsidR="00DF7A0B" w:rsidRDefault="00DF7A0B" w:rsidP="00DF7A0B">
      <w:pPr>
        <w:widowControl w:val="0"/>
        <w:spacing w:line="360" w:lineRule="auto"/>
        <w:jc w:val="both"/>
        <w:rPr>
          <w:sz w:val="24"/>
          <w:szCs w:val="24"/>
        </w:rPr>
      </w:pPr>
      <w:r w:rsidRPr="000F7405">
        <w:rPr>
          <w:i/>
          <w:sz w:val="24"/>
          <w:szCs w:val="24"/>
        </w:rPr>
        <w:t>Нарушения со стороны крови и лимфатической системы</w:t>
      </w:r>
    </w:p>
    <w:p w14:paraId="4B344B93" w14:textId="77777777" w:rsidR="00DF7A0B" w:rsidRPr="003F54B9" w:rsidRDefault="00DF7A0B" w:rsidP="00DF7A0B">
      <w:pPr>
        <w:widowControl w:val="0"/>
        <w:spacing w:line="360" w:lineRule="auto"/>
        <w:jc w:val="both"/>
        <w:rPr>
          <w:sz w:val="24"/>
          <w:szCs w:val="24"/>
        </w:rPr>
      </w:pPr>
      <w:r>
        <w:rPr>
          <w:sz w:val="24"/>
          <w:szCs w:val="24"/>
        </w:rPr>
        <w:t xml:space="preserve">Апластическая анемия, </w:t>
      </w:r>
      <w:r w:rsidRPr="003F54B9">
        <w:rPr>
          <w:sz w:val="24"/>
          <w:szCs w:val="24"/>
        </w:rPr>
        <w:t xml:space="preserve">гемолитическая анемия, нарушение функции костного мозга, </w:t>
      </w:r>
      <w:r>
        <w:rPr>
          <w:sz w:val="24"/>
          <w:szCs w:val="24"/>
        </w:rPr>
        <w:t xml:space="preserve">лейкопения, </w:t>
      </w:r>
      <w:r w:rsidRPr="003F54B9">
        <w:rPr>
          <w:sz w:val="24"/>
          <w:szCs w:val="24"/>
        </w:rPr>
        <w:t>нейтропения,</w:t>
      </w:r>
      <w:r>
        <w:rPr>
          <w:sz w:val="24"/>
          <w:szCs w:val="24"/>
        </w:rPr>
        <w:t xml:space="preserve"> </w:t>
      </w:r>
      <w:r w:rsidRPr="003F54B9">
        <w:rPr>
          <w:sz w:val="24"/>
          <w:szCs w:val="24"/>
        </w:rPr>
        <w:t>агранулоцитоз, тромбоцитопения.</w:t>
      </w:r>
    </w:p>
    <w:p w14:paraId="30442CFB" w14:textId="77777777" w:rsidR="00DF7A0B" w:rsidRDefault="00DF7A0B" w:rsidP="00DF7A0B">
      <w:pPr>
        <w:widowControl w:val="0"/>
        <w:spacing w:line="360" w:lineRule="auto"/>
        <w:jc w:val="both"/>
        <w:rPr>
          <w:sz w:val="24"/>
          <w:szCs w:val="24"/>
        </w:rPr>
      </w:pPr>
      <w:r w:rsidRPr="000F7405">
        <w:rPr>
          <w:i/>
          <w:sz w:val="24"/>
          <w:szCs w:val="24"/>
        </w:rPr>
        <w:t xml:space="preserve">Нарушения </w:t>
      </w:r>
      <w:r>
        <w:rPr>
          <w:i/>
          <w:sz w:val="24"/>
          <w:szCs w:val="24"/>
        </w:rPr>
        <w:t xml:space="preserve">со стороны </w:t>
      </w:r>
      <w:r w:rsidRPr="000F7405">
        <w:rPr>
          <w:i/>
          <w:sz w:val="24"/>
          <w:szCs w:val="24"/>
        </w:rPr>
        <w:t>иммунной системы</w:t>
      </w:r>
    </w:p>
    <w:p w14:paraId="427E6636" w14:textId="77777777" w:rsidR="00DF7A0B" w:rsidRDefault="00DF7A0B" w:rsidP="00DF7A0B">
      <w:pPr>
        <w:widowControl w:val="0"/>
        <w:spacing w:line="360" w:lineRule="auto"/>
        <w:jc w:val="both"/>
        <w:rPr>
          <w:sz w:val="24"/>
          <w:szCs w:val="24"/>
        </w:rPr>
      </w:pPr>
      <w:r>
        <w:rPr>
          <w:sz w:val="24"/>
          <w:szCs w:val="24"/>
        </w:rPr>
        <w:t>Анафилактические реакции, гиперчувствительность.</w:t>
      </w:r>
    </w:p>
    <w:p w14:paraId="0623F4F8" w14:textId="77777777" w:rsidR="00DF7A0B" w:rsidRDefault="00DF7A0B" w:rsidP="00DF7A0B">
      <w:pPr>
        <w:widowControl w:val="0"/>
        <w:spacing w:line="360" w:lineRule="auto"/>
        <w:jc w:val="both"/>
        <w:rPr>
          <w:i/>
          <w:sz w:val="24"/>
          <w:szCs w:val="24"/>
        </w:rPr>
      </w:pPr>
      <w:r w:rsidRPr="00766B20">
        <w:rPr>
          <w:i/>
          <w:sz w:val="24"/>
          <w:szCs w:val="24"/>
        </w:rPr>
        <w:t>Нарушения со стороны эндокринной системы</w:t>
      </w:r>
    </w:p>
    <w:p w14:paraId="2C798F48" w14:textId="77777777" w:rsidR="00DF7A0B" w:rsidRPr="000F7405" w:rsidRDefault="00DF7A0B" w:rsidP="00DF7A0B">
      <w:pPr>
        <w:widowControl w:val="0"/>
        <w:spacing w:line="360" w:lineRule="auto"/>
        <w:jc w:val="both"/>
        <w:rPr>
          <w:sz w:val="24"/>
          <w:szCs w:val="24"/>
        </w:rPr>
      </w:pPr>
      <w:r>
        <w:rPr>
          <w:sz w:val="24"/>
          <w:szCs w:val="24"/>
        </w:rPr>
        <w:t>Не</w:t>
      </w:r>
      <w:r w:rsidRPr="000F7405">
        <w:rPr>
          <w:sz w:val="24"/>
          <w:szCs w:val="24"/>
        </w:rPr>
        <w:t>контролируемый сахарный диабет.</w:t>
      </w:r>
    </w:p>
    <w:p w14:paraId="4E7A980B" w14:textId="77777777" w:rsidR="00DF7A0B" w:rsidRPr="003E6B85" w:rsidRDefault="00DF7A0B" w:rsidP="00DF7A0B">
      <w:pPr>
        <w:spacing w:line="360" w:lineRule="auto"/>
        <w:jc w:val="both"/>
        <w:rPr>
          <w:i/>
          <w:sz w:val="24"/>
          <w:szCs w:val="24"/>
        </w:rPr>
      </w:pPr>
      <w:r w:rsidRPr="003E6B85">
        <w:rPr>
          <w:i/>
          <w:sz w:val="24"/>
          <w:szCs w:val="24"/>
        </w:rPr>
        <w:t>Нарушения со стороны обмена веществ и питания</w:t>
      </w:r>
    </w:p>
    <w:p w14:paraId="5027C47F" w14:textId="77777777" w:rsidR="00DF7A0B" w:rsidRPr="003E6B85" w:rsidRDefault="00DF7A0B" w:rsidP="00DF7A0B">
      <w:pPr>
        <w:spacing w:line="360" w:lineRule="auto"/>
        <w:jc w:val="both"/>
        <w:rPr>
          <w:sz w:val="24"/>
          <w:szCs w:val="24"/>
        </w:rPr>
      </w:pPr>
      <w:r w:rsidRPr="003E6B85">
        <w:rPr>
          <w:sz w:val="24"/>
          <w:szCs w:val="24"/>
        </w:rPr>
        <w:lastRenderedPageBreak/>
        <w:t xml:space="preserve">Анорексия, снижение аппетита, нарушение баланса электролитов, </w:t>
      </w:r>
      <w:r>
        <w:rPr>
          <w:sz w:val="24"/>
          <w:szCs w:val="24"/>
        </w:rPr>
        <w:t>г</w:t>
      </w:r>
      <w:r w:rsidRPr="003E6B85">
        <w:rPr>
          <w:sz w:val="24"/>
          <w:szCs w:val="24"/>
        </w:rPr>
        <w:t>иперхолестеринемия, гипергликемия, гиповолемия.</w:t>
      </w:r>
    </w:p>
    <w:p w14:paraId="20AA288F" w14:textId="77777777" w:rsidR="00DF7A0B" w:rsidRDefault="00DF7A0B" w:rsidP="00DF7A0B">
      <w:pPr>
        <w:widowControl w:val="0"/>
        <w:spacing w:line="360" w:lineRule="auto"/>
        <w:jc w:val="both"/>
        <w:rPr>
          <w:i/>
          <w:sz w:val="24"/>
          <w:szCs w:val="24"/>
        </w:rPr>
      </w:pPr>
      <w:r>
        <w:rPr>
          <w:i/>
          <w:sz w:val="24"/>
          <w:szCs w:val="24"/>
        </w:rPr>
        <w:t>Нарушения п</w:t>
      </w:r>
      <w:r w:rsidRPr="000F7405">
        <w:rPr>
          <w:i/>
          <w:sz w:val="24"/>
          <w:szCs w:val="24"/>
        </w:rPr>
        <w:t>сихи</w:t>
      </w:r>
      <w:r>
        <w:rPr>
          <w:i/>
          <w:sz w:val="24"/>
          <w:szCs w:val="24"/>
        </w:rPr>
        <w:t>ки</w:t>
      </w:r>
    </w:p>
    <w:p w14:paraId="3AE2C96C" w14:textId="77777777" w:rsidR="00DF7A0B" w:rsidRDefault="00DF7A0B" w:rsidP="00DF7A0B">
      <w:pPr>
        <w:widowControl w:val="0"/>
        <w:spacing w:line="360" w:lineRule="auto"/>
        <w:jc w:val="both"/>
        <w:rPr>
          <w:sz w:val="24"/>
          <w:szCs w:val="24"/>
        </w:rPr>
      </w:pPr>
      <w:r>
        <w:rPr>
          <w:sz w:val="24"/>
          <w:szCs w:val="24"/>
        </w:rPr>
        <w:t>Неусидчивость.</w:t>
      </w:r>
    </w:p>
    <w:p w14:paraId="2955F50D" w14:textId="77777777" w:rsidR="00DF7A0B" w:rsidRDefault="00DF7A0B" w:rsidP="00DF7A0B">
      <w:pPr>
        <w:widowControl w:val="0"/>
        <w:spacing w:line="360" w:lineRule="auto"/>
        <w:jc w:val="both"/>
        <w:rPr>
          <w:sz w:val="24"/>
          <w:szCs w:val="24"/>
        </w:rPr>
      </w:pPr>
      <w:r w:rsidRPr="000F7405">
        <w:rPr>
          <w:i/>
          <w:sz w:val="24"/>
          <w:szCs w:val="24"/>
        </w:rPr>
        <w:t xml:space="preserve">Нарушения </w:t>
      </w:r>
      <w:r>
        <w:rPr>
          <w:i/>
          <w:sz w:val="24"/>
          <w:szCs w:val="24"/>
        </w:rPr>
        <w:t xml:space="preserve">со стороны </w:t>
      </w:r>
      <w:r w:rsidRPr="000F7405">
        <w:rPr>
          <w:i/>
          <w:sz w:val="24"/>
          <w:szCs w:val="24"/>
        </w:rPr>
        <w:t>нервной системы</w:t>
      </w:r>
    </w:p>
    <w:p w14:paraId="61A6ABC4" w14:textId="77777777" w:rsidR="00DF7A0B" w:rsidRDefault="00DF7A0B" w:rsidP="00DF7A0B">
      <w:pPr>
        <w:widowControl w:val="0"/>
        <w:spacing w:line="360" w:lineRule="auto"/>
        <w:jc w:val="both"/>
        <w:rPr>
          <w:sz w:val="24"/>
          <w:szCs w:val="24"/>
        </w:rPr>
      </w:pPr>
      <w:r>
        <w:rPr>
          <w:sz w:val="24"/>
          <w:szCs w:val="24"/>
        </w:rPr>
        <w:t>Легкое головокружение.</w:t>
      </w:r>
    </w:p>
    <w:p w14:paraId="5218794F" w14:textId="77777777" w:rsidR="00DF7A0B" w:rsidRDefault="00DF7A0B" w:rsidP="00DF7A0B">
      <w:pPr>
        <w:widowControl w:val="0"/>
        <w:spacing w:line="360" w:lineRule="auto"/>
        <w:jc w:val="both"/>
        <w:rPr>
          <w:i/>
          <w:sz w:val="24"/>
          <w:szCs w:val="24"/>
        </w:rPr>
      </w:pPr>
      <w:r w:rsidRPr="000F7405">
        <w:rPr>
          <w:i/>
          <w:sz w:val="24"/>
          <w:szCs w:val="24"/>
        </w:rPr>
        <w:t>Нарушения со стороны органа зрения</w:t>
      </w:r>
    </w:p>
    <w:p w14:paraId="0FF2B640" w14:textId="77777777" w:rsidR="00DF7A0B" w:rsidRDefault="00DF7A0B" w:rsidP="00DF7A0B">
      <w:pPr>
        <w:widowControl w:val="0"/>
        <w:spacing w:line="360" w:lineRule="auto"/>
        <w:jc w:val="both"/>
        <w:rPr>
          <w:sz w:val="24"/>
          <w:szCs w:val="24"/>
        </w:rPr>
      </w:pPr>
      <w:r>
        <w:rPr>
          <w:sz w:val="24"/>
          <w:szCs w:val="24"/>
        </w:rPr>
        <w:t>Ксантопсия, острая миопия, острая закрытоугольная глаукома.</w:t>
      </w:r>
    </w:p>
    <w:p w14:paraId="6D4673F6" w14:textId="77777777" w:rsidR="00DF7A0B" w:rsidRDefault="00DF7A0B" w:rsidP="00DF7A0B">
      <w:pPr>
        <w:widowControl w:val="0"/>
        <w:spacing w:line="360" w:lineRule="auto"/>
        <w:jc w:val="both"/>
        <w:rPr>
          <w:i/>
          <w:sz w:val="24"/>
          <w:szCs w:val="24"/>
        </w:rPr>
      </w:pPr>
      <w:r w:rsidRPr="000F7405">
        <w:rPr>
          <w:i/>
          <w:sz w:val="24"/>
          <w:szCs w:val="24"/>
        </w:rPr>
        <w:t>Нарушения со стороны сосудов</w:t>
      </w:r>
    </w:p>
    <w:p w14:paraId="42DBA5D8" w14:textId="77777777" w:rsidR="00DF7A0B" w:rsidRDefault="00DF7A0B" w:rsidP="00DF7A0B">
      <w:pPr>
        <w:widowControl w:val="0"/>
        <w:spacing w:line="360" w:lineRule="auto"/>
        <w:jc w:val="both"/>
        <w:rPr>
          <w:sz w:val="24"/>
          <w:szCs w:val="24"/>
        </w:rPr>
      </w:pPr>
      <w:r>
        <w:rPr>
          <w:sz w:val="24"/>
          <w:szCs w:val="24"/>
        </w:rPr>
        <w:t>Некротизирующий васкулит.</w:t>
      </w:r>
    </w:p>
    <w:p w14:paraId="7F762482" w14:textId="77777777" w:rsidR="00DF7A0B" w:rsidRDefault="00DF7A0B" w:rsidP="00DF7A0B">
      <w:pPr>
        <w:widowControl w:val="0"/>
        <w:spacing w:line="360" w:lineRule="auto"/>
        <w:jc w:val="both"/>
        <w:rPr>
          <w:i/>
          <w:sz w:val="24"/>
          <w:szCs w:val="24"/>
        </w:rPr>
      </w:pPr>
      <w:r w:rsidRPr="000F7405">
        <w:rPr>
          <w:i/>
          <w:sz w:val="24"/>
          <w:szCs w:val="24"/>
        </w:rPr>
        <w:t xml:space="preserve">Нарушения со стороны </w:t>
      </w:r>
      <w:r>
        <w:rPr>
          <w:i/>
          <w:sz w:val="24"/>
          <w:szCs w:val="24"/>
        </w:rPr>
        <w:t>желудочно-кишечного тракта</w:t>
      </w:r>
    </w:p>
    <w:p w14:paraId="726395A5" w14:textId="77777777" w:rsidR="00DF7A0B" w:rsidRDefault="00DF7A0B" w:rsidP="00DF7A0B">
      <w:pPr>
        <w:widowControl w:val="0"/>
        <w:spacing w:line="360" w:lineRule="auto"/>
        <w:jc w:val="both"/>
        <w:rPr>
          <w:sz w:val="24"/>
          <w:szCs w:val="24"/>
        </w:rPr>
      </w:pPr>
      <w:r>
        <w:rPr>
          <w:sz w:val="24"/>
          <w:szCs w:val="24"/>
        </w:rPr>
        <w:t>Панкреатит, чувство дискомфорта в области желудка.</w:t>
      </w:r>
    </w:p>
    <w:p w14:paraId="7170D60C" w14:textId="77777777" w:rsidR="00DF7A0B" w:rsidRDefault="00DF7A0B" w:rsidP="00DF7A0B">
      <w:pPr>
        <w:widowControl w:val="0"/>
        <w:spacing w:line="360" w:lineRule="auto"/>
        <w:jc w:val="both"/>
        <w:rPr>
          <w:i/>
          <w:sz w:val="24"/>
          <w:szCs w:val="24"/>
        </w:rPr>
      </w:pPr>
      <w:r w:rsidRPr="000F7405">
        <w:rPr>
          <w:i/>
          <w:sz w:val="24"/>
          <w:szCs w:val="24"/>
        </w:rPr>
        <w:t xml:space="preserve">Нарушения со стороны </w:t>
      </w:r>
      <w:r>
        <w:rPr>
          <w:i/>
          <w:sz w:val="24"/>
          <w:szCs w:val="24"/>
        </w:rPr>
        <w:t>печени и желчевыводящих путей</w:t>
      </w:r>
    </w:p>
    <w:p w14:paraId="10D074FC" w14:textId="77777777" w:rsidR="00DF7A0B" w:rsidRDefault="00DF7A0B" w:rsidP="00DF7A0B">
      <w:pPr>
        <w:widowControl w:val="0"/>
        <w:spacing w:line="360" w:lineRule="auto"/>
        <w:jc w:val="both"/>
        <w:rPr>
          <w:sz w:val="24"/>
          <w:szCs w:val="24"/>
        </w:rPr>
      </w:pPr>
      <w:r>
        <w:rPr>
          <w:sz w:val="24"/>
          <w:szCs w:val="24"/>
        </w:rPr>
        <w:t>Печеночная желтуха, холестатическая желтуха.</w:t>
      </w:r>
    </w:p>
    <w:p w14:paraId="2824AD4F" w14:textId="77777777" w:rsidR="00DF7A0B" w:rsidRDefault="00DF7A0B" w:rsidP="00DF7A0B">
      <w:pPr>
        <w:widowControl w:val="0"/>
        <w:spacing w:line="360" w:lineRule="auto"/>
        <w:jc w:val="both"/>
        <w:rPr>
          <w:i/>
          <w:sz w:val="24"/>
          <w:szCs w:val="24"/>
        </w:rPr>
      </w:pPr>
      <w:r w:rsidRPr="000F7405">
        <w:rPr>
          <w:i/>
          <w:sz w:val="24"/>
          <w:szCs w:val="24"/>
        </w:rPr>
        <w:t>Нарушения со стороны кожи и подкожных тканей</w:t>
      </w:r>
    </w:p>
    <w:p w14:paraId="2219674C" w14:textId="77777777" w:rsidR="00DF7A0B" w:rsidRDefault="00DF7A0B" w:rsidP="00DF7A0B">
      <w:pPr>
        <w:widowControl w:val="0"/>
        <w:spacing w:line="360" w:lineRule="auto"/>
        <w:jc w:val="both"/>
        <w:rPr>
          <w:sz w:val="24"/>
          <w:szCs w:val="24"/>
        </w:rPr>
      </w:pPr>
      <w:r w:rsidRPr="002A3688">
        <w:rPr>
          <w:sz w:val="24"/>
          <w:szCs w:val="24"/>
        </w:rPr>
        <w:t>В</w:t>
      </w:r>
      <w:r>
        <w:rPr>
          <w:sz w:val="24"/>
          <w:szCs w:val="24"/>
        </w:rPr>
        <w:t>олчаночно-подобный синдром, реакции фоточувствительности, кожный васкулит, токсический эпидермальный некролиз.</w:t>
      </w:r>
    </w:p>
    <w:p w14:paraId="439C9FE8" w14:textId="77777777" w:rsidR="00DF7A0B" w:rsidRDefault="00DF7A0B" w:rsidP="00DF7A0B">
      <w:pPr>
        <w:widowControl w:val="0"/>
        <w:spacing w:line="360" w:lineRule="auto"/>
        <w:jc w:val="both"/>
        <w:rPr>
          <w:i/>
          <w:sz w:val="24"/>
          <w:szCs w:val="24"/>
        </w:rPr>
      </w:pPr>
      <w:r w:rsidRPr="001C2743">
        <w:rPr>
          <w:i/>
          <w:sz w:val="24"/>
          <w:szCs w:val="24"/>
        </w:rPr>
        <w:t>Нарушения со стороны ск</w:t>
      </w:r>
      <w:r>
        <w:rPr>
          <w:i/>
          <w:sz w:val="24"/>
          <w:szCs w:val="24"/>
        </w:rPr>
        <w:t>елет</w:t>
      </w:r>
      <w:r w:rsidRPr="001C2743">
        <w:rPr>
          <w:i/>
          <w:sz w:val="24"/>
          <w:szCs w:val="24"/>
        </w:rPr>
        <w:t>но-мышечной системы и соединительной ткани</w:t>
      </w:r>
    </w:p>
    <w:p w14:paraId="6AAF6431" w14:textId="77777777" w:rsidR="00DF7A0B" w:rsidRDefault="00DF7A0B" w:rsidP="00DF7A0B">
      <w:pPr>
        <w:widowControl w:val="0"/>
        <w:spacing w:line="360" w:lineRule="auto"/>
        <w:jc w:val="both"/>
        <w:rPr>
          <w:sz w:val="24"/>
          <w:szCs w:val="24"/>
        </w:rPr>
      </w:pPr>
      <w:r w:rsidRPr="002A3688">
        <w:rPr>
          <w:sz w:val="24"/>
          <w:szCs w:val="24"/>
        </w:rPr>
        <w:t>С</w:t>
      </w:r>
      <w:r>
        <w:rPr>
          <w:sz w:val="24"/>
          <w:szCs w:val="24"/>
        </w:rPr>
        <w:t>лабость.</w:t>
      </w:r>
    </w:p>
    <w:p w14:paraId="65A38EA1" w14:textId="77777777" w:rsidR="00DF7A0B" w:rsidRDefault="00DF7A0B" w:rsidP="00DF7A0B">
      <w:pPr>
        <w:widowControl w:val="0"/>
        <w:spacing w:line="360" w:lineRule="auto"/>
        <w:jc w:val="both"/>
        <w:rPr>
          <w:i/>
          <w:sz w:val="24"/>
          <w:szCs w:val="24"/>
        </w:rPr>
      </w:pPr>
      <w:r w:rsidRPr="000F7405">
        <w:rPr>
          <w:i/>
          <w:sz w:val="24"/>
          <w:szCs w:val="24"/>
        </w:rPr>
        <w:t>Нарушения со стороны почек и мочевыводящ</w:t>
      </w:r>
      <w:r>
        <w:rPr>
          <w:i/>
          <w:sz w:val="24"/>
          <w:szCs w:val="24"/>
        </w:rPr>
        <w:t>их путей</w:t>
      </w:r>
    </w:p>
    <w:p w14:paraId="4EA3A6BB" w14:textId="77777777" w:rsidR="00DF7A0B" w:rsidRDefault="00DF7A0B" w:rsidP="00DF7A0B">
      <w:pPr>
        <w:widowControl w:val="0"/>
        <w:spacing w:line="360" w:lineRule="auto"/>
        <w:jc w:val="both"/>
        <w:rPr>
          <w:sz w:val="24"/>
          <w:szCs w:val="24"/>
        </w:rPr>
      </w:pPr>
      <w:r>
        <w:rPr>
          <w:sz w:val="24"/>
          <w:szCs w:val="24"/>
        </w:rPr>
        <w:t>Интерстициальный нефрит, нарушение функции почек, глюкозурия.</w:t>
      </w:r>
    </w:p>
    <w:p w14:paraId="77403184" w14:textId="77777777" w:rsidR="00DF7A0B" w:rsidRDefault="00DF7A0B" w:rsidP="00DF7A0B">
      <w:pPr>
        <w:widowControl w:val="0"/>
        <w:spacing w:line="360" w:lineRule="auto"/>
        <w:jc w:val="both"/>
        <w:rPr>
          <w:i/>
          <w:sz w:val="24"/>
          <w:szCs w:val="24"/>
        </w:rPr>
      </w:pPr>
      <w:r w:rsidRPr="00DB6C3F">
        <w:rPr>
          <w:i/>
          <w:sz w:val="24"/>
          <w:szCs w:val="24"/>
        </w:rPr>
        <w:t>Общие расстройства и нарушения в месте введения</w:t>
      </w:r>
    </w:p>
    <w:p w14:paraId="74B89022" w14:textId="77777777" w:rsidR="00DF7A0B" w:rsidRDefault="00DF7A0B" w:rsidP="00DF7A0B">
      <w:pPr>
        <w:widowControl w:val="0"/>
        <w:spacing w:line="360" w:lineRule="auto"/>
        <w:jc w:val="both"/>
        <w:rPr>
          <w:sz w:val="24"/>
          <w:szCs w:val="24"/>
        </w:rPr>
      </w:pPr>
      <w:r>
        <w:rPr>
          <w:sz w:val="24"/>
          <w:szCs w:val="24"/>
        </w:rPr>
        <w:t>Пирексия.</w:t>
      </w:r>
    </w:p>
    <w:p w14:paraId="677E59DE" w14:textId="77777777" w:rsidR="00DF7A0B" w:rsidRDefault="00DF7A0B" w:rsidP="00DF7A0B">
      <w:pPr>
        <w:widowControl w:val="0"/>
        <w:spacing w:line="360" w:lineRule="auto"/>
        <w:jc w:val="both"/>
        <w:rPr>
          <w:i/>
          <w:sz w:val="24"/>
          <w:szCs w:val="24"/>
        </w:rPr>
      </w:pPr>
      <w:r w:rsidRPr="00DB6C3F">
        <w:rPr>
          <w:i/>
          <w:sz w:val="24"/>
          <w:szCs w:val="24"/>
        </w:rPr>
        <w:t xml:space="preserve">Лабораторные </w:t>
      </w:r>
      <w:r>
        <w:rPr>
          <w:i/>
          <w:sz w:val="24"/>
          <w:szCs w:val="24"/>
        </w:rPr>
        <w:t>и инструментальные данные</w:t>
      </w:r>
    </w:p>
    <w:p w14:paraId="754A7AAD" w14:textId="77777777" w:rsidR="00DF7A0B" w:rsidRDefault="00DF7A0B" w:rsidP="00531312">
      <w:pPr>
        <w:widowControl w:val="0"/>
        <w:spacing w:line="360" w:lineRule="auto"/>
        <w:jc w:val="both"/>
        <w:rPr>
          <w:sz w:val="24"/>
          <w:szCs w:val="24"/>
        </w:rPr>
      </w:pPr>
      <w:r>
        <w:rPr>
          <w:sz w:val="24"/>
          <w:szCs w:val="24"/>
        </w:rPr>
        <w:t>Повышение уровня триглицеридов.</w:t>
      </w:r>
    </w:p>
    <w:p w14:paraId="455147AB" w14:textId="77777777" w:rsidR="00DF7A0B" w:rsidRPr="00E06975" w:rsidRDefault="00DF7A0B" w:rsidP="00531312">
      <w:pPr>
        <w:spacing w:line="276" w:lineRule="auto"/>
        <w:rPr>
          <w:b/>
          <w:sz w:val="24"/>
          <w:szCs w:val="24"/>
        </w:rPr>
      </w:pPr>
      <w:r w:rsidRPr="00E06975">
        <w:rPr>
          <w:b/>
          <w:i/>
          <w:sz w:val="24"/>
          <w:szCs w:val="24"/>
        </w:rPr>
        <w:t>Описание отдельных нежелательных реакций</w:t>
      </w:r>
    </w:p>
    <w:p w14:paraId="5A3738AC" w14:textId="77777777" w:rsidR="00DF7A0B" w:rsidRPr="00393B16" w:rsidRDefault="00DF7A0B" w:rsidP="00531312">
      <w:pPr>
        <w:widowControl w:val="0"/>
        <w:spacing w:line="360" w:lineRule="auto"/>
        <w:jc w:val="both"/>
        <w:rPr>
          <w:i/>
          <w:sz w:val="24"/>
          <w:szCs w:val="24"/>
        </w:rPr>
      </w:pPr>
      <w:r w:rsidRPr="00393B16">
        <w:rPr>
          <w:i/>
          <w:sz w:val="24"/>
          <w:szCs w:val="24"/>
        </w:rPr>
        <w:t xml:space="preserve">Нарушение функции печени </w:t>
      </w:r>
    </w:p>
    <w:p w14:paraId="1385F840" w14:textId="77777777" w:rsidR="00DF7A0B" w:rsidRDefault="00DF7A0B" w:rsidP="00531312">
      <w:pPr>
        <w:widowControl w:val="0"/>
        <w:spacing w:line="360" w:lineRule="auto"/>
        <w:jc w:val="both"/>
        <w:rPr>
          <w:sz w:val="24"/>
          <w:szCs w:val="24"/>
        </w:rPr>
      </w:pPr>
      <w:r>
        <w:rPr>
          <w:sz w:val="24"/>
          <w:szCs w:val="24"/>
        </w:rPr>
        <w:t>Большинство случаев нарушения функции печени при пострегистрационном применении телмисартана описано у пациентов в Японии. Видимо, эти нежелательные эффекты более характерны для указанной группы пациентов.</w:t>
      </w:r>
    </w:p>
    <w:p w14:paraId="159179F5" w14:textId="77777777" w:rsidR="00DF7A0B" w:rsidRPr="00991EA7" w:rsidRDefault="00DF7A0B" w:rsidP="00DF7A0B">
      <w:pPr>
        <w:widowControl w:val="0"/>
        <w:spacing w:line="360" w:lineRule="auto"/>
        <w:jc w:val="both"/>
        <w:rPr>
          <w:i/>
          <w:sz w:val="24"/>
          <w:szCs w:val="24"/>
        </w:rPr>
      </w:pPr>
      <w:r w:rsidRPr="00991EA7">
        <w:rPr>
          <w:i/>
          <w:sz w:val="24"/>
          <w:szCs w:val="24"/>
        </w:rPr>
        <w:t>Сепсис</w:t>
      </w:r>
    </w:p>
    <w:p w14:paraId="09006328" w14:textId="77777777" w:rsidR="00DF7A0B" w:rsidRDefault="00DF7A0B" w:rsidP="00DF7A0B">
      <w:pPr>
        <w:widowControl w:val="0"/>
        <w:spacing w:line="360" w:lineRule="auto"/>
        <w:jc w:val="both"/>
        <w:rPr>
          <w:sz w:val="24"/>
          <w:szCs w:val="24"/>
        </w:rPr>
      </w:pPr>
      <w:r>
        <w:rPr>
          <w:sz w:val="24"/>
          <w:szCs w:val="24"/>
        </w:rPr>
        <w:t xml:space="preserve">В исследовании </w:t>
      </w:r>
      <w:r>
        <w:rPr>
          <w:sz w:val="24"/>
          <w:szCs w:val="24"/>
          <w:lang w:val="en-US"/>
        </w:rPr>
        <w:t>PRoFESS</w:t>
      </w:r>
      <w:r>
        <w:rPr>
          <w:sz w:val="24"/>
          <w:szCs w:val="24"/>
        </w:rPr>
        <w:t xml:space="preserve"> повышенная встречаемость сепсиса наблюдалась при применении телмисартана в сравнении с плацебо. Полученные данные могут считаться случайной находкой, так как механизм взаимосвязи неизвестен.</w:t>
      </w:r>
    </w:p>
    <w:p w14:paraId="6EE89D04" w14:textId="77777777" w:rsidR="00DF7A0B" w:rsidRPr="00991EA7" w:rsidRDefault="00DF7A0B" w:rsidP="00DF7A0B">
      <w:pPr>
        <w:widowControl w:val="0"/>
        <w:spacing w:line="360" w:lineRule="auto"/>
        <w:jc w:val="both"/>
        <w:rPr>
          <w:i/>
          <w:sz w:val="24"/>
          <w:szCs w:val="24"/>
        </w:rPr>
      </w:pPr>
      <w:r w:rsidRPr="00991EA7">
        <w:rPr>
          <w:i/>
          <w:sz w:val="24"/>
          <w:szCs w:val="24"/>
        </w:rPr>
        <w:t>Интерстициальная болезнь легких</w:t>
      </w:r>
    </w:p>
    <w:p w14:paraId="6CDC9817" w14:textId="77777777" w:rsidR="00DF7A0B" w:rsidRDefault="00DF7A0B" w:rsidP="00DF7A0B">
      <w:pPr>
        <w:widowControl w:val="0"/>
        <w:spacing w:line="360" w:lineRule="auto"/>
        <w:jc w:val="both"/>
        <w:rPr>
          <w:sz w:val="24"/>
          <w:szCs w:val="24"/>
        </w:rPr>
      </w:pPr>
      <w:r>
        <w:rPr>
          <w:sz w:val="24"/>
          <w:szCs w:val="24"/>
        </w:rPr>
        <w:t xml:space="preserve">Случаи интерстициальной болезни легких были зафиксированы при пострегистрационном </w:t>
      </w:r>
      <w:r>
        <w:rPr>
          <w:sz w:val="24"/>
          <w:szCs w:val="24"/>
        </w:rPr>
        <w:lastRenderedPageBreak/>
        <w:t>применении телмисартана и совпадали по времени с периодом его назначения. Однако, причинно-следственная связь между указанными событиями не установлена.</w:t>
      </w:r>
    </w:p>
    <w:p w14:paraId="65C38B16" w14:textId="77777777" w:rsidR="00A77BDA" w:rsidRPr="00CE2961" w:rsidRDefault="00A77BDA" w:rsidP="00CE29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sz w:val="24"/>
          <w:szCs w:val="24"/>
        </w:rPr>
      </w:pPr>
      <w:r w:rsidRPr="00CE2961">
        <w:rPr>
          <w:b/>
          <w:color w:val="000000"/>
          <w:sz w:val="24"/>
          <w:szCs w:val="24"/>
        </w:rPr>
        <w:t>Передозировка</w:t>
      </w:r>
    </w:p>
    <w:p w14:paraId="19BBB804" w14:textId="77777777" w:rsidR="004B0438" w:rsidRPr="00CE2961" w:rsidRDefault="004B0438" w:rsidP="00CE2961">
      <w:pPr>
        <w:widowControl w:val="0"/>
        <w:spacing w:line="360" w:lineRule="auto"/>
        <w:jc w:val="both"/>
        <w:rPr>
          <w:sz w:val="24"/>
          <w:szCs w:val="24"/>
        </w:rPr>
      </w:pPr>
      <w:r w:rsidRPr="00CE2961">
        <w:rPr>
          <w:sz w:val="24"/>
          <w:szCs w:val="24"/>
        </w:rPr>
        <w:t>Случаи передозировки не выявлены. Возможные симптомы передозировки складываются из симптомов со стороны отдельных компонентов препарата.</w:t>
      </w:r>
    </w:p>
    <w:p w14:paraId="518F2FF1" w14:textId="77777777" w:rsidR="00782D39" w:rsidRPr="00CE2961" w:rsidRDefault="00056C83" w:rsidP="00CE2961">
      <w:pPr>
        <w:widowControl w:val="0"/>
        <w:spacing w:line="360" w:lineRule="auto"/>
        <w:jc w:val="both"/>
        <w:rPr>
          <w:sz w:val="24"/>
          <w:szCs w:val="24"/>
        </w:rPr>
      </w:pPr>
      <w:r w:rsidRPr="00CE2961">
        <w:rPr>
          <w:sz w:val="24"/>
          <w:szCs w:val="24"/>
        </w:rPr>
        <w:t>Телмисартан</w:t>
      </w:r>
      <w:r w:rsidR="006F6E3F" w:rsidRPr="00CE2961">
        <w:rPr>
          <w:sz w:val="24"/>
          <w:szCs w:val="24"/>
        </w:rPr>
        <w:t xml:space="preserve"> – </w:t>
      </w:r>
      <w:r w:rsidR="00782D39" w:rsidRPr="00CE2961">
        <w:rPr>
          <w:sz w:val="24"/>
          <w:szCs w:val="24"/>
        </w:rPr>
        <w:t xml:space="preserve">выраженное снижение АД, </w:t>
      </w:r>
      <w:r w:rsidR="00A77BDA" w:rsidRPr="00CE2961">
        <w:rPr>
          <w:sz w:val="24"/>
          <w:szCs w:val="24"/>
        </w:rPr>
        <w:t>тахикардия</w:t>
      </w:r>
      <w:r w:rsidR="00782D39" w:rsidRPr="00CE2961">
        <w:rPr>
          <w:sz w:val="24"/>
          <w:szCs w:val="24"/>
        </w:rPr>
        <w:t xml:space="preserve">, </w:t>
      </w:r>
      <w:r w:rsidR="00A77BDA" w:rsidRPr="00CE2961">
        <w:rPr>
          <w:sz w:val="24"/>
          <w:szCs w:val="24"/>
        </w:rPr>
        <w:t xml:space="preserve">брадикардия. </w:t>
      </w:r>
    </w:p>
    <w:p w14:paraId="7D2F1D1E" w14:textId="77777777" w:rsidR="00A77BDA" w:rsidRPr="00CE2961" w:rsidRDefault="006F6E3F" w:rsidP="00CE2961">
      <w:pPr>
        <w:widowControl w:val="0"/>
        <w:spacing w:line="360" w:lineRule="auto"/>
        <w:jc w:val="both"/>
        <w:rPr>
          <w:sz w:val="24"/>
          <w:szCs w:val="24"/>
        </w:rPr>
      </w:pPr>
      <w:r w:rsidRPr="00CE2961">
        <w:rPr>
          <w:sz w:val="24"/>
          <w:szCs w:val="24"/>
        </w:rPr>
        <w:t>Гидрохлоротиазид</w:t>
      </w:r>
      <w:r w:rsidR="00393332" w:rsidRPr="00CE2961">
        <w:rPr>
          <w:sz w:val="24"/>
          <w:szCs w:val="24"/>
        </w:rPr>
        <w:t xml:space="preserve"> – нарушения водно-</w:t>
      </w:r>
      <w:r w:rsidR="00A77BDA" w:rsidRPr="00CE2961">
        <w:rPr>
          <w:sz w:val="24"/>
          <w:szCs w:val="24"/>
        </w:rPr>
        <w:t>электролит</w:t>
      </w:r>
      <w:r w:rsidR="00393332" w:rsidRPr="00CE2961">
        <w:rPr>
          <w:sz w:val="24"/>
          <w:szCs w:val="24"/>
        </w:rPr>
        <w:t>н</w:t>
      </w:r>
      <w:r w:rsidR="00A77BDA" w:rsidRPr="00CE2961">
        <w:rPr>
          <w:sz w:val="24"/>
          <w:szCs w:val="24"/>
        </w:rPr>
        <w:t>о</w:t>
      </w:r>
      <w:r w:rsidR="00393332" w:rsidRPr="00CE2961">
        <w:rPr>
          <w:sz w:val="24"/>
          <w:szCs w:val="24"/>
        </w:rPr>
        <w:t xml:space="preserve">го баланса крови </w:t>
      </w:r>
      <w:r w:rsidR="00A77BDA" w:rsidRPr="00CE2961">
        <w:rPr>
          <w:sz w:val="24"/>
          <w:szCs w:val="24"/>
        </w:rPr>
        <w:t>(гипокалиемия, гипохлоремия)</w:t>
      </w:r>
      <w:r w:rsidR="00393332" w:rsidRPr="00CE2961">
        <w:rPr>
          <w:sz w:val="24"/>
          <w:szCs w:val="24"/>
        </w:rPr>
        <w:t>, снижение ОЦК, что может приводить к спазмам мышц и/или усиливать нарушения со стороны сердечно-сосудистой системы: аритмии</w:t>
      </w:r>
      <w:r w:rsidR="00945D03" w:rsidRPr="00CE2961">
        <w:rPr>
          <w:sz w:val="24"/>
          <w:szCs w:val="24"/>
        </w:rPr>
        <w:t xml:space="preserve">, </w:t>
      </w:r>
      <w:r w:rsidR="00A77BDA" w:rsidRPr="00CE2961">
        <w:rPr>
          <w:sz w:val="24"/>
          <w:szCs w:val="24"/>
        </w:rPr>
        <w:t xml:space="preserve">вызываемые одновременным применением сердечных гликозидов или некоторых антиаритмических </w:t>
      </w:r>
      <w:r w:rsidR="006E0E6E" w:rsidRPr="00CE2961">
        <w:rPr>
          <w:sz w:val="24"/>
          <w:szCs w:val="24"/>
        </w:rPr>
        <w:t>средс</w:t>
      </w:r>
      <w:r w:rsidR="00A77BDA" w:rsidRPr="00CE2961">
        <w:rPr>
          <w:sz w:val="24"/>
          <w:szCs w:val="24"/>
        </w:rPr>
        <w:t>тв.</w:t>
      </w:r>
    </w:p>
    <w:p w14:paraId="137D0FAC" w14:textId="77777777" w:rsidR="00406FB8" w:rsidRPr="00CE2961" w:rsidRDefault="00A77BDA" w:rsidP="00531312">
      <w:pPr>
        <w:widowControl w:val="0"/>
        <w:tabs>
          <w:tab w:val="left" w:pos="5310"/>
        </w:tabs>
        <w:spacing w:line="360" w:lineRule="auto"/>
        <w:jc w:val="both"/>
        <w:rPr>
          <w:sz w:val="24"/>
          <w:szCs w:val="24"/>
        </w:rPr>
      </w:pPr>
      <w:r w:rsidRPr="00CE2961">
        <w:rPr>
          <w:i/>
          <w:sz w:val="24"/>
          <w:szCs w:val="24"/>
        </w:rPr>
        <w:t>Лечение</w:t>
      </w:r>
      <w:r w:rsidR="00406FB8" w:rsidRPr="00CE2961">
        <w:rPr>
          <w:sz w:val="24"/>
          <w:szCs w:val="24"/>
        </w:rPr>
        <w:t xml:space="preserve">: </w:t>
      </w:r>
      <w:r w:rsidRPr="00CE2961">
        <w:rPr>
          <w:sz w:val="24"/>
          <w:szCs w:val="24"/>
        </w:rPr>
        <w:t>симптоматическая терапия,</w:t>
      </w:r>
      <w:r w:rsidR="00406FB8" w:rsidRPr="00CE2961">
        <w:rPr>
          <w:sz w:val="24"/>
          <w:szCs w:val="24"/>
        </w:rPr>
        <w:t xml:space="preserve"> гемодиализ неэффективен. </w:t>
      </w:r>
      <w:r w:rsidRPr="00CE2961">
        <w:rPr>
          <w:sz w:val="24"/>
          <w:szCs w:val="24"/>
        </w:rPr>
        <w:t xml:space="preserve"> </w:t>
      </w:r>
      <w:r w:rsidR="00406FB8" w:rsidRPr="00CE2961">
        <w:rPr>
          <w:sz w:val="24"/>
          <w:szCs w:val="24"/>
        </w:rPr>
        <w:t xml:space="preserve">Степень удаления гидрохлоротиазида при проведении гемодиализа не установлена. </w:t>
      </w:r>
      <w:r w:rsidRPr="00CE2961">
        <w:rPr>
          <w:sz w:val="24"/>
          <w:szCs w:val="24"/>
        </w:rPr>
        <w:t>Необходим</w:t>
      </w:r>
      <w:r w:rsidR="00406FB8" w:rsidRPr="00CE2961">
        <w:rPr>
          <w:sz w:val="24"/>
          <w:szCs w:val="24"/>
        </w:rPr>
        <w:t xml:space="preserve"> регулярный </w:t>
      </w:r>
      <w:r w:rsidRPr="00CE2961">
        <w:rPr>
          <w:sz w:val="24"/>
          <w:szCs w:val="24"/>
        </w:rPr>
        <w:t xml:space="preserve">контроль </w:t>
      </w:r>
      <w:r w:rsidR="00CB4A17" w:rsidRPr="00CE2961">
        <w:rPr>
          <w:sz w:val="24"/>
          <w:szCs w:val="24"/>
        </w:rPr>
        <w:t xml:space="preserve">содержания </w:t>
      </w:r>
      <w:r w:rsidRPr="00CE2961">
        <w:rPr>
          <w:sz w:val="24"/>
          <w:szCs w:val="24"/>
        </w:rPr>
        <w:t xml:space="preserve">электролитов и </w:t>
      </w:r>
      <w:r w:rsidR="00CB4A17" w:rsidRPr="00CE2961">
        <w:rPr>
          <w:sz w:val="24"/>
          <w:szCs w:val="24"/>
        </w:rPr>
        <w:t xml:space="preserve">концентрации </w:t>
      </w:r>
      <w:r w:rsidRPr="00CE2961">
        <w:rPr>
          <w:sz w:val="24"/>
          <w:szCs w:val="24"/>
        </w:rPr>
        <w:t>креатинина в сыворотке крови.</w:t>
      </w:r>
    </w:p>
    <w:p w14:paraId="3FCEF20E" w14:textId="77777777" w:rsidR="00531312" w:rsidRDefault="00A77BDA" w:rsidP="00531312">
      <w:pPr>
        <w:widowControl w:val="0"/>
        <w:spacing w:line="360" w:lineRule="auto"/>
        <w:jc w:val="both"/>
        <w:rPr>
          <w:b/>
          <w:sz w:val="24"/>
          <w:szCs w:val="24"/>
        </w:rPr>
      </w:pPr>
      <w:r w:rsidRPr="00CE2961">
        <w:rPr>
          <w:b/>
          <w:sz w:val="24"/>
          <w:szCs w:val="24"/>
        </w:rPr>
        <w:t>Взаимодействие с другими лекарственными средствами</w:t>
      </w:r>
    </w:p>
    <w:p w14:paraId="0128E240" w14:textId="77777777" w:rsidR="00531312" w:rsidRDefault="00531312" w:rsidP="00531312">
      <w:pPr>
        <w:widowControl w:val="0"/>
        <w:spacing w:line="360" w:lineRule="auto"/>
        <w:jc w:val="both"/>
        <w:rPr>
          <w:b/>
          <w:i/>
          <w:sz w:val="24"/>
          <w:szCs w:val="24"/>
        </w:rPr>
      </w:pPr>
      <w:r w:rsidRPr="00531312">
        <w:rPr>
          <w:b/>
          <w:i/>
          <w:color w:val="000000"/>
          <w:sz w:val="24"/>
          <w:szCs w:val="24"/>
        </w:rPr>
        <w:t>Телмисартан</w:t>
      </w:r>
    </w:p>
    <w:p w14:paraId="187C5897" w14:textId="77777777" w:rsidR="00531312" w:rsidRDefault="00531312" w:rsidP="00531312">
      <w:pPr>
        <w:widowControl w:val="0"/>
        <w:spacing w:line="360" w:lineRule="auto"/>
        <w:jc w:val="both"/>
        <w:rPr>
          <w:b/>
          <w:i/>
          <w:sz w:val="24"/>
          <w:szCs w:val="24"/>
        </w:rPr>
      </w:pPr>
      <w:r w:rsidRPr="003E2844">
        <w:rPr>
          <w:i/>
          <w:iCs/>
          <w:color w:val="000000"/>
          <w:sz w:val="24"/>
          <w:szCs w:val="24"/>
        </w:rPr>
        <w:t>Другие гипотензивные средства</w:t>
      </w:r>
    </w:p>
    <w:p w14:paraId="755F5A31" w14:textId="77777777" w:rsidR="00531312" w:rsidRDefault="00531312" w:rsidP="00531312">
      <w:pPr>
        <w:widowControl w:val="0"/>
        <w:spacing w:line="360" w:lineRule="auto"/>
        <w:jc w:val="both"/>
        <w:rPr>
          <w:b/>
          <w:i/>
          <w:sz w:val="24"/>
          <w:szCs w:val="24"/>
        </w:rPr>
      </w:pPr>
      <w:r w:rsidRPr="003E2844">
        <w:rPr>
          <w:color w:val="000000"/>
          <w:sz w:val="24"/>
          <w:szCs w:val="24"/>
        </w:rPr>
        <w:t>Возможно</w:t>
      </w:r>
      <w:r>
        <w:rPr>
          <w:color w:val="000000"/>
          <w:sz w:val="24"/>
          <w:szCs w:val="24"/>
        </w:rPr>
        <w:t xml:space="preserve"> </w:t>
      </w:r>
      <w:r w:rsidRPr="003E2844">
        <w:rPr>
          <w:color w:val="000000"/>
          <w:sz w:val="24"/>
          <w:szCs w:val="24"/>
        </w:rPr>
        <w:t>усиление</w:t>
      </w:r>
      <w:r>
        <w:rPr>
          <w:color w:val="000000"/>
          <w:sz w:val="24"/>
          <w:szCs w:val="24"/>
        </w:rPr>
        <w:t xml:space="preserve"> </w:t>
      </w:r>
      <w:r w:rsidRPr="003E2844">
        <w:rPr>
          <w:color w:val="000000"/>
          <w:sz w:val="24"/>
          <w:szCs w:val="24"/>
        </w:rPr>
        <w:t>антигипертензивного</w:t>
      </w:r>
      <w:r>
        <w:rPr>
          <w:color w:val="000000"/>
          <w:sz w:val="24"/>
          <w:szCs w:val="24"/>
        </w:rPr>
        <w:t xml:space="preserve"> </w:t>
      </w:r>
      <w:r w:rsidRPr="003E2844">
        <w:rPr>
          <w:color w:val="000000"/>
          <w:sz w:val="24"/>
          <w:szCs w:val="24"/>
        </w:rPr>
        <w:t>эффекта.</w:t>
      </w:r>
      <w:r>
        <w:rPr>
          <w:color w:val="000000"/>
          <w:sz w:val="24"/>
          <w:szCs w:val="24"/>
        </w:rPr>
        <w:t xml:space="preserve"> </w:t>
      </w:r>
      <w:r w:rsidRPr="003E2844">
        <w:rPr>
          <w:color w:val="000000"/>
          <w:sz w:val="24"/>
          <w:szCs w:val="24"/>
        </w:rPr>
        <w:t>Кроме</w:t>
      </w:r>
      <w:r>
        <w:rPr>
          <w:color w:val="000000"/>
          <w:sz w:val="24"/>
          <w:szCs w:val="24"/>
        </w:rPr>
        <w:t xml:space="preserve"> </w:t>
      </w:r>
      <w:r w:rsidRPr="003E2844">
        <w:rPr>
          <w:color w:val="000000"/>
          <w:sz w:val="24"/>
          <w:szCs w:val="24"/>
        </w:rPr>
        <w:t>того,</w:t>
      </w:r>
      <w:r>
        <w:rPr>
          <w:color w:val="000000"/>
          <w:sz w:val="24"/>
          <w:szCs w:val="24"/>
        </w:rPr>
        <w:t xml:space="preserve"> </w:t>
      </w:r>
      <w:r w:rsidRPr="003E2844">
        <w:rPr>
          <w:color w:val="000000"/>
          <w:sz w:val="24"/>
          <w:szCs w:val="24"/>
        </w:rPr>
        <w:t>ортостатическая гипотензия может усиливаться на фоне приема алкоголя,</w:t>
      </w:r>
      <w:r>
        <w:rPr>
          <w:color w:val="000000"/>
          <w:sz w:val="24"/>
          <w:szCs w:val="24"/>
        </w:rPr>
        <w:t xml:space="preserve"> </w:t>
      </w:r>
      <w:r w:rsidRPr="003E2844">
        <w:rPr>
          <w:color w:val="000000"/>
          <w:sz w:val="24"/>
          <w:szCs w:val="24"/>
        </w:rPr>
        <w:t>барбитуратов, наркотических средств или антидепрессантов.</w:t>
      </w:r>
    </w:p>
    <w:p w14:paraId="6613FE20" w14:textId="77777777" w:rsidR="00531312" w:rsidRDefault="00531312" w:rsidP="00531312">
      <w:pPr>
        <w:widowControl w:val="0"/>
        <w:spacing w:line="360" w:lineRule="auto"/>
        <w:jc w:val="both"/>
        <w:rPr>
          <w:b/>
          <w:i/>
          <w:sz w:val="24"/>
          <w:szCs w:val="24"/>
        </w:rPr>
      </w:pPr>
      <w:r w:rsidRPr="003E2844">
        <w:rPr>
          <w:i/>
          <w:iCs/>
          <w:color w:val="000000"/>
          <w:sz w:val="24"/>
          <w:szCs w:val="24"/>
        </w:rPr>
        <w:t>Баклофен, амифостин</w:t>
      </w:r>
    </w:p>
    <w:p w14:paraId="2808FEA6" w14:textId="77777777" w:rsidR="00531312" w:rsidRPr="00531312" w:rsidRDefault="00531312" w:rsidP="00531312">
      <w:pPr>
        <w:widowControl w:val="0"/>
        <w:spacing w:line="360" w:lineRule="auto"/>
        <w:jc w:val="both"/>
        <w:rPr>
          <w:b/>
          <w:i/>
          <w:sz w:val="24"/>
          <w:szCs w:val="24"/>
        </w:rPr>
      </w:pPr>
      <w:r w:rsidRPr="003E2844">
        <w:rPr>
          <w:color w:val="000000"/>
          <w:sz w:val="24"/>
          <w:szCs w:val="24"/>
        </w:rPr>
        <w:t>На основании фармакологических свойств баклофена и амифостина можно</w:t>
      </w:r>
      <w:r>
        <w:rPr>
          <w:color w:val="000000"/>
          <w:sz w:val="24"/>
          <w:szCs w:val="24"/>
        </w:rPr>
        <w:t xml:space="preserve"> </w:t>
      </w:r>
      <w:r w:rsidRPr="003E2844">
        <w:rPr>
          <w:color w:val="000000"/>
          <w:sz w:val="24"/>
          <w:szCs w:val="24"/>
        </w:rPr>
        <w:t>предположить, что они будут усиливать терапевтический эффект всех</w:t>
      </w:r>
      <w:r>
        <w:rPr>
          <w:color w:val="000000"/>
          <w:sz w:val="24"/>
          <w:szCs w:val="24"/>
        </w:rPr>
        <w:t xml:space="preserve"> </w:t>
      </w:r>
      <w:r w:rsidRPr="003E2844">
        <w:rPr>
          <w:color w:val="000000"/>
          <w:sz w:val="24"/>
          <w:szCs w:val="24"/>
        </w:rPr>
        <w:t>гипотензивных средств, включая телмисартан.</w:t>
      </w:r>
    </w:p>
    <w:p w14:paraId="7C1DE4CB" w14:textId="77777777" w:rsidR="00531312" w:rsidRPr="00D26412" w:rsidRDefault="00531312" w:rsidP="00D26412">
      <w:pPr>
        <w:spacing w:line="360" w:lineRule="auto"/>
        <w:jc w:val="both"/>
        <w:rPr>
          <w:sz w:val="24"/>
          <w:szCs w:val="24"/>
        </w:rPr>
      </w:pPr>
      <w:r w:rsidRPr="00D26412">
        <w:rPr>
          <w:i/>
          <w:iCs/>
          <w:color w:val="000000"/>
          <w:sz w:val="24"/>
          <w:szCs w:val="24"/>
        </w:rPr>
        <w:t>Рамиприл</w:t>
      </w:r>
    </w:p>
    <w:p w14:paraId="21DF2C52" w14:textId="77777777" w:rsidR="00531312" w:rsidRPr="00D26412" w:rsidRDefault="00531312" w:rsidP="00D26412">
      <w:pPr>
        <w:spacing w:line="360" w:lineRule="auto"/>
        <w:jc w:val="both"/>
        <w:rPr>
          <w:sz w:val="24"/>
          <w:szCs w:val="24"/>
        </w:rPr>
      </w:pPr>
      <w:r w:rsidRPr="00D26412">
        <w:rPr>
          <w:color w:val="000000"/>
          <w:sz w:val="24"/>
          <w:szCs w:val="24"/>
        </w:rPr>
        <w:t xml:space="preserve">В одном исследовании при комбинированном применении телмисартана и рамиприла наблюдалось повышение </w:t>
      </w:r>
      <w:r w:rsidRPr="00D26412">
        <w:rPr>
          <w:color w:val="000000"/>
          <w:sz w:val="24"/>
          <w:szCs w:val="24"/>
          <w:lang w:val="en-US"/>
        </w:rPr>
        <w:t>AUC</w:t>
      </w:r>
      <w:r w:rsidRPr="00D26412">
        <w:rPr>
          <w:color w:val="000000"/>
          <w:sz w:val="24"/>
          <w:szCs w:val="24"/>
          <w:vertAlign w:val="subscript"/>
        </w:rPr>
        <w:t>0-24</w:t>
      </w:r>
      <w:r w:rsidRPr="00D26412">
        <w:rPr>
          <w:color w:val="000000"/>
          <w:sz w:val="24"/>
          <w:szCs w:val="24"/>
        </w:rPr>
        <w:t xml:space="preserve"> и С</w:t>
      </w:r>
      <w:r w:rsidRPr="00D26412">
        <w:rPr>
          <w:color w:val="000000"/>
          <w:sz w:val="24"/>
          <w:szCs w:val="24"/>
          <w:vertAlign w:val="subscript"/>
          <w:lang w:val="en-US"/>
        </w:rPr>
        <w:t>m</w:t>
      </w:r>
      <w:r w:rsidRPr="00D26412">
        <w:rPr>
          <w:color w:val="000000"/>
          <w:sz w:val="24"/>
          <w:szCs w:val="24"/>
          <w:vertAlign w:val="subscript"/>
        </w:rPr>
        <w:t>ах</w:t>
      </w:r>
      <w:r w:rsidRPr="00D26412">
        <w:rPr>
          <w:color w:val="000000"/>
          <w:sz w:val="24"/>
          <w:szCs w:val="24"/>
        </w:rPr>
        <w:t xml:space="preserve"> рамиприла и рамиприлата в 2,5 раза. Клиническая значимость этого взаимодействия не установлена.</w:t>
      </w:r>
    </w:p>
    <w:p w14:paraId="09B400E9" w14:textId="77777777" w:rsidR="00D26412" w:rsidRDefault="00531312" w:rsidP="00D26412">
      <w:pPr>
        <w:spacing w:line="360" w:lineRule="auto"/>
        <w:jc w:val="both"/>
        <w:rPr>
          <w:sz w:val="24"/>
          <w:szCs w:val="24"/>
        </w:rPr>
      </w:pPr>
      <w:r w:rsidRPr="00D26412">
        <w:rPr>
          <w:color w:val="000000"/>
          <w:sz w:val="24"/>
          <w:szCs w:val="24"/>
        </w:rPr>
        <w:t xml:space="preserve">При анализе нежелательных явлений, приведших к прекращению лечения, и анализе серьезных нежелательных явлений, полученных в ходе клинического исследования, было установлено, что кашель и ангионевротический отек чаще наблюдались на фоне терапии рамиприлом, в то время как артериальная гипотензия чаще встречалась на </w:t>
      </w:r>
      <w:r w:rsidR="0081625B">
        <w:rPr>
          <w:color w:val="000000"/>
          <w:sz w:val="24"/>
          <w:szCs w:val="24"/>
        </w:rPr>
        <w:t xml:space="preserve">фоне </w:t>
      </w:r>
      <w:r w:rsidRPr="00D26412">
        <w:rPr>
          <w:color w:val="000000"/>
          <w:sz w:val="24"/>
          <w:szCs w:val="24"/>
        </w:rPr>
        <w:t xml:space="preserve">терапии телмисартаном. </w:t>
      </w:r>
      <w:r w:rsidRPr="00F3179C">
        <w:rPr>
          <w:color w:val="000000"/>
          <w:sz w:val="24"/>
          <w:szCs w:val="24"/>
        </w:rPr>
        <w:t>Случаи гиперкалиемии, почечной недостаточности, артериальной гипотензии и синкопе наблюдались</w:t>
      </w:r>
      <w:r w:rsidRPr="00D26412">
        <w:rPr>
          <w:color w:val="000000"/>
          <w:sz w:val="24"/>
          <w:szCs w:val="24"/>
        </w:rPr>
        <w:t xml:space="preserve"> достоверно чаще при совместном применении телмисартана и рамиприла.</w:t>
      </w:r>
    </w:p>
    <w:p w14:paraId="5993AA2F" w14:textId="77777777" w:rsidR="00531312" w:rsidRPr="003E2844" w:rsidRDefault="00531312" w:rsidP="00D26412">
      <w:pPr>
        <w:spacing w:line="360" w:lineRule="auto"/>
        <w:jc w:val="both"/>
        <w:rPr>
          <w:sz w:val="24"/>
          <w:szCs w:val="24"/>
        </w:rPr>
      </w:pPr>
      <w:r w:rsidRPr="003E2844">
        <w:rPr>
          <w:i/>
          <w:iCs/>
          <w:color w:val="000000"/>
          <w:sz w:val="24"/>
          <w:szCs w:val="24"/>
        </w:rPr>
        <w:lastRenderedPageBreak/>
        <w:t>Препараты лития</w:t>
      </w:r>
    </w:p>
    <w:p w14:paraId="10F4A81E" w14:textId="77777777" w:rsidR="00531312" w:rsidRPr="003E2844" w:rsidRDefault="00531312" w:rsidP="00D26412">
      <w:pPr>
        <w:spacing w:line="360" w:lineRule="auto"/>
        <w:jc w:val="both"/>
        <w:rPr>
          <w:sz w:val="24"/>
          <w:szCs w:val="24"/>
        </w:rPr>
      </w:pPr>
      <w:r w:rsidRPr="003E2844">
        <w:rPr>
          <w:color w:val="000000"/>
          <w:sz w:val="24"/>
          <w:szCs w:val="24"/>
        </w:rPr>
        <w:t>Отмечалось</w:t>
      </w:r>
      <w:r>
        <w:rPr>
          <w:color w:val="000000"/>
          <w:sz w:val="24"/>
          <w:szCs w:val="24"/>
        </w:rPr>
        <w:t xml:space="preserve"> </w:t>
      </w:r>
      <w:r w:rsidRPr="003E2844">
        <w:rPr>
          <w:color w:val="000000"/>
          <w:sz w:val="24"/>
          <w:szCs w:val="24"/>
        </w:rPr>
        <w:t>обратимое</w:t>
      </w:r>
      <w:r>
        <w:rPr>
          <w:color w:val="000000"/>
          <w:sz w:val="24"/>
          <w:szCs w:val="24"/>
        </w:rPr>
        <w:t xml:space="preserve"> </w:t>
      </w:r>
      <w:r w:rsidRPr="003E2844">
        <w:rPr>
          <w:color w:val="000000"/>
          <w:sz w:val="24"/>
          <w:szCs w:val="24"/>
        </w:rPr>
        <w:t>увеличение</w:t>
      </w:r>
      <w:r>
        <w:rPr>
          <w:color w:val="000000"/>
          <w:sz w:val="24"/>
          <w:szCs w:val="24"/>
        </w:rPr>
        <w:t xml:space="preserve"> </w:t>
      </w:r>
      <w:r w:rsidRPr="003E2844">
        <w:rPr>
          <w:color w:val="000000"/>
          <w:sz w:val="24"/>
          <w:szCs w:val="24"/>
        </w:rPr>
        <w:t>концентрации</w:t>
      </w:r>
      <w:r>
        <w:rPr>
          <w:color w:val="000000"/>
          <w:sz w:val="24"/>
          <w:szCs w:val="24"/>
        </w:rPr>
        <w:t xml:space="preserve"> </w:t>
      </w:r>
      <w:r w:rsidRPr="003E2844">
        <w:rPr>
          <w:color w:val="000000"/>
          <w:sz w:val="24"/>
          <w:szCs w:val="24"/>
        </w:rPr>
        <w:t>лития</w:t>
      </w:r>
      <w:r>
        <w:rPr>
          <w:color w:val="000000"/>
          <w:sz w:val="24"/>
          <w:szCs w:val="24"/>
        </w:rPr>
        <w:t xml:space="preserve"> </w:t>
      </w:r>
      <w:r w:rsidRPr="003E2844">
        <w:rPr>
          <w:color w:val="000000"/>
          <w:sz w:val="24"/>
          <w:szCs w:val="24"/>
        </w:rPr>
        <w:t>в</w:t>
      </w:r>
      <w:r>
        <w:rPr>
          <w:color w:val="000000"/>
          <w:sz w:val="24"/>
          <w:szCs w:val="24"/>
        </w:rPr>
        <w:t xml:space="preserve"> </w:t>
      </w:r>
      <w:r w:rsidRPr="003E2844">
        <w:rPr>
          <w:color w:val="000000"/>
          <w:sz w:val="24"/>
          <w:szCs w:val="24"/>
        </w:rPr>
        <w:t>крови,</w:t>
      </w:r>
      <w:r w:rsidRPr="00CE01ED">
        <w:rPr>
          <w:color w:val="000000"/>
          <w:sz w:val="24"/>
          <w:szCs w:val="24"/>
        </w:rPr>
        <w:t xml:space="preserve"> </w:t>
      </w:r>
      <w:r w:rsidRPr="003E2844">
        <w:rPr>
          <w:color w:val="000000"/>
          <w:sz w:val="24"/>
          <w:szCs w:val="24"/>
        </w:rPr>
        <w:t>сопровождающееся токсическими явлениями при</w:t>
      </w:r>
      <w:r>
        <w:rPr>
          <w:color w:val="000000"/>
          <w:sz w:val="24"/>
          <w:szCs w:val="24"/>
        </w:rPr>
        <w:t xml:space="preserve"> </w:t>
      </w:r>
      <w:r w:rsidRPr="003E2844">
        <w:rPr>
          <w:color w:val="000000"/>
          <w:sz w:val="24"/>
          <w:szCs w:val="24"/>
        </w:rPr>
        <w:t>приеме</w:t>
      </w:r>
      <w:r>
        <w:rPr>
          <w:color w:val="000000"/>
          <w:sz w:val="24"/>
          <w:szCs w:val="24"/>
        </w:rPr>
        <w:t xml:space="preserve"> </w:t>
      </w:r>
      <w:r w:rsidRPr="003E2844">
        <w:rPr>
          <w:color w:val="000000"/>
          <w:sz w:val="24"/>
          <w:szCs w:val="24"/>
        </w:rPr>
        <w:t>ингибиторов</w:t>
      </w:r>
      <w:r w:rsidRPr="00CE01ED">
        <w:rPr>
          <w:color w:val="000000"/>
          <w:sz w:val="24"/>
          <w:szCs w:val="24"/>
        </w:rPr>
        <w:t xml:space="preserve"> </w:t>
      </w:r>
      <w:r w:rsidRPr="003E2844">
        <w:rPr>
          <w:color w:val="000000"/>
          <w:sz w:val="24"/>
          <w:szCs w:val="24"/>
        </w:rPr>
        <w:t>АПФ.</w:t>
      </w:r>
      <w:r>
        <w:rPr>
          <w:color w:val="000000"/>
          <w:sz w:val="24"/>
          <w:szCs w:val="24"/>
        </w:rPr>
        <w:t xml:space="preserve"> </w:t>
      </w:r>
      <w:r w:rsidRPr="003E2844">
        <w:rPr>
          <w:color w:val="000000"/>
          <w:sz w:val="24"/>
          <w:szCs w:val="24"/>
        </w:rPr>
        <w:t>В</w:t>
      </w:r>
      <w:r>
        <w:rPr>
          <w:color w:val="000000"/>
          <w:sz w:val="24"/>
          <w:szCs w:val="24"/>
        </w:rPr>
        <w:t xml:space="preserve"> </w:t>
      </w:r>
      <w:r w:rsidRPr="003E2844">
        <w:rPr>
          <w:color w:val="000000"/>
          <w:sz w:val="24"/>
          <w:szCs w:val="24"/>
        </w:rPr>
        <w:t>редких</w:t>
      </w:r>
      <w:r>
        <w:rPr>
          <w:color w:val="000000"/>
          <w:sz w:val="24"/>
          <w:szCs w:val="24"/>
        </w:rPr>
        <w:t xml:space="preserve"> </w:t>
      </w:r>
      <w:r w:rsidRPr="003E2844">
        <w:rPr>
          <w:color w:val="000000"/>
          <w:sz w:val="24"/>
          <w:szCs w:val="24"/>
        </w:rPr>
        <w:t>случаях</w:t>
      </w:r>
      <w:r>
        <w:rPr>
          <w:color w:val="000000"/>
          <w:sz w:val="24"/>
          <w:szCs w:val="24"/>
        </w:rPr>
        <w:t xml:space="preserve"> </w:t>
      </w:r>
      <w:r w:rsidRPr="003E2844">
        <w:rPr>
          <w:color w:val="000000"/>
          <w:sz w:val="24"/>
          <w:szCs w:val="24"/>
        </w:rPr>
        <w:t>подобные</w:t>
      </w:r>
      <w:r>
        <w:rPr>
          <w:color w:val="000000"/>
          <w:sz w:val="24"/>
          <w:szCs w:val="24"/>
        </w:rPr>
        <w:t xml:space="preserve"> </w:t>
      </w:r>
      <w:r w:rsidRPr="003E2844">
        <w:rPr>
          <w:color w:val="000000"/>
          <w:sz w:val="24"/>
          <w:szCs w:val="24"/>
        </w:rPr>
        <w:t>изменения</w:t>
      </w:r>
      <w:r>
        <w:rPr>
          <w:color w:val="000000"/>
          <w:sz w:val="24"/>
          <w:szCs w:val="24"/>
        </w:rPr>
        <w:t xml:space="preserve"> </w:t>
      </w:r>
      <w:r w:rsidRPr="003E2844">
        <w:rPr>
          <w:color w:val="000000"/>
          <w:sz w:val="24"/>
          <w:szCs w:val="24"/>
        </w:rPr>
        <w:t>зарегистрированы</w:t>
      </w:r>
      <w:r>
        <w:rPr>
          <w:color w:val="000000"/>
          <w:sz w:val="24"/>
          <w:szCs w:val="24"/>
        </w:rPr>
        <w:t xml:space="preserve"> </w:t>
      </w:r>
      <w:r w:rsidRPr="003E2844">
        <w:rPr>
          <w:color w:val="000000"/>
          <w:sz w:val="24"/>
          <w:szCs w:val="24"/>
        </w:rPr>
        <w:t>при</w:t>
      </w:r>
      <w:r w:rsidRPr="00CE01ED">
        <w:rPr>
          <w:color w:val="000000"/>
          <w:sz w:val="24"/>
          <w:szCs w:val="24"/>
        </w:rPr>
        <w:t xml:space="preserve"> </w:t>
      </w:r>
      <w:r w:rsidRPr="003E2844">
        <w:rPr>
          <w:color w:val="000000"/>
          <w:sz w:val="24"/>
          <w:szCs w:val="24"/>
        </w:rPr>
        <w:t>назначении</w:t>
      </w:r>
      <w:r>
        <w:rPr>
          <w:color w:val="000000"/>
          <w:sz w:val="24"/>
          <w:szCs w:val="24"/>
        </w:rPr>
        <w:t xml:space="preserve"> </w:t>
      </w:r>
      <w:r w:rsidRPr="003E2844">
        <w:rPr>
          <w:color w:val="000000"/>
          <w:sz w:val="24"/>
          <w:szCs w:val="24"/>
        </w:rPr>
        <w:t>антагонистов</w:t>
      </w:r>
      <w:r>
        <w:rPr>
          <w:color w:val="000000"/>
          <w:sz w:val="24"/>
          <w:szCs w:val="24"/>
        </w:rPr>
        <w:t xml:space="preserve"> </w:t>
      </w:r>
      <w:r w:rsidRPr="003E2844">
        <w:rPr>
          <w:color w:val="000000"/>
          <w:sz w:val="24"/>
          <w:szCs w:val="24"/>
        </w:rPr>
        <w:t>рецептора</w:t>
      </w:r>
      <w:r>
        <w:rPr>
          <w:color w:val="000000"/>
          <w:sz w:val="24"/>
          <w:szCs w:val="24"/>
        </w:rPr>
        <w:t xml:space="preserve"> </w:t>
      </w:r>
      <w:r w:rsidRPr="003E2844">
        <w:rPr>
          <w:color w:val="000000"/>
          <w:sz w:val="24"/>
          <w:szCs w:val="24"/>
        </w:rPr>
        <w:t>ангиотензина</w:t>
      </w:r>
      <w:r>
        <w:rPr>
          <w:color w:val="000000"/>
          <w:sz w:val="24"/>
          <w:szCs w:val="24"/>
        </w:rPr>
        <w:t xml:space="preserve"> </w:t>
      </w:r>
      <w:r w:rsidRPr="003E2844">
        <w:rPr>
          <w:color w:val="000000"/>
          <w:sz w:val="24"/>
          <w:szCs w:val="24"/>
          <w:lang w:val="en-US"/>
        </w:rPr>
        <w:t>II</w:t>
      </w:r>
      <w:r w:rsidRPr="00CE01ED">
        <w:rPr>
          <w:color w:val="000000"/>
          <w:sz w:val="24"/>
          <w:szCs w:val="24"/>
        </w:rPr>
        <w:t xml:space="preserve">, </w:t>
      </w:r>
      <w:r w:rsidRPr="003E2844">
        <w:rPr>
          <w:color w:val="000000"/>
          <w:sz w:val="24"/>
          <w:szCs w:val="24"/>
        </w:rPr>
        <w:t>в</w:t>
      </w:r>
      <w:r>
        <w:rPr>
          <w:color w:val="000000"/>
          <w:sz w:val="24"/>
          <w:szCs w:val="24"/>
        </w:rPr>
        <w:t xml:space="preserve"> </w:t>
      </w:r>
      <w:r w:rsidRPr="003E2844">
        <w:rPr>
          <w:color w:val="000000"/>
          <w:sz w:val="24"/>
          <w:szCs w:val="24"/>
        </w:rPr>
        <w:t>частности,</w:t>
      </w:r>
      <w:r w:rsidRPr="00CE01ED">
        <w:rPr>
          <w:color w:val="000000"/>
          <w:sz w:val="24"/>
          <w:szCs w:val="24"/>
        </w:rPr>
        <w:t xml:space="preserve"> </w:t>
      </w:r>
      <w:r w:rsidRPr="003E2844">
        <w:rPr>
          <w:color w:val="000000"/>
          <w:sz w:val="24"/>
          <w:szCs w:val="24"/>
        </w:rPr>
        <w:t>телмисартана.</w:t>
      </w:r>
      <w:r>
        <w:rPr>
          <w:color w:val="000000"/>
          <w:sz w:val="24"/>
          <w:szCs w:val="24"/>
        </w:rPr>
        <w:t xml:space="preserve"> </w:t>
      </w:r>
      <w:r w:rsidRPr="003E2844">
        <w:rPr>
          <w:color w:val="000000"/>
          <w:sz w:val="24"/>
          <w:szCs w:val="24"/>
        </w:rPr>
        <w:t>При</w:t>
      </w:r>
      <w:r>
        <w:rPr>
          <w:color w:val="000000"/>
          <w:sz w:val="24"/>
          <w:szCs w:val="24"/>
        </w:rPr>
        <w:t xml:space="preserve"> </w:t>
      </w:r>
      <w:r w:rsidRPr="003E2844">
        <w:rPr>
          <w:color w:val="000000"/>
          <w:sz w:val="24"/>
          <w:szCs w:val="24"/>
        </w:rPr>
        <w:t>одновременном</w:t>
      </w:r>
      <w:r>
        <w:rPr>
          <w:color w:val="000000"/>
          <w:sz w:val="24"/>
          <w:szCs w:val="24"/>
        </w:rPr>
        <w:t xml:space="preserve"> </w:t>
      </w:r>
      <w:r w:rsidRPr="003E2844">
        <w:rPr>
          <w:color w:val="000000"/>
          <w:sz w:val="24"/>
          <w:szCs w:val="24"/>
        </w:rPr>
        <w:t>назначении</w:t>
      </w:r>
      <w:r>
        <w:rPr>
          <w:color w:val="000000"/>
          <w:sz w:val="24"/>
          <w:szCs w:val="24"/>
        </w:rPr>
        <w:t xml:space="preserve"> </w:t>
      </w:r>
      <w:r w:rsidRPr="003E2844">
        <w:rPr>
          <w:color w:val="000000"/>
          <w:sz w:val="24"/>
          <w:szCs w:val="24"/>
        </w:rPr>
        <w:t>препаратов</w:t>
      </w:r>
      <w:r>
        <w:rPr>
          <w:color w:val="000000"/>
          <w:sz w:val="24"/>
          <w:szCs w:val="24"/>
        </w:rPr>
        <w:t xml:space="preserve"> </w:t>
      </w:r>
      <w:r w:rsidRPr="003E2844">
        <w:rPr>
          <w:color w:val="000000"/>
          <w:sz w:val="24"/>
          <w:szCs w:val="24"/>
        </w:rPr>
        <w:t>лития</w:t>
      </w:r>
      <w:r>
        <w:rPr>
          <w:color w:val="000000"/>
          <w:sz w:val="24"/>
          <w:szCs w:val="24"/>
        </w:rPr>
        <w:t xml:space="preserve"> </w:t>
      </w:r>
      <w:r w:rsidRPr="003E2844">
        <w:rPr>
          <w:color w:val="000000"/>
          <w:sz w:val="24"/>
          <w:szCs w:val="24"/>
        </w:rPr>
        <w:t>и</w:t>
      </w:r>
      <w:r w:rsidRPr="00CE01ED">
        <w:rPr>
          <w:color w:val="000000"/>
          <w:sz w:val="24"/>
          <w:szCs w:val="24"/>
        </w:rPr>
        <w:t xml:space="preserve"> </w:t>
      </w:r>
      <w:r w:rsidRPr="003E2844">
        <w:rPr>
          <w:color w:val="000000"/>
          <w:sz w:val="24"/>
          <w:szCs w:val="24"/>
        </w:rPr>
        <w:t>антагонистов</w:t>
      </w:r>
      <w:r>
        <w:rPr>
          <w:color w:val="000000"/>
          <w:sz w:val="24"/>
          <w:szCs w:val="24"/>
        </w:rPr>
        <w:t xml:space="preserve"> </w:t>
      </w:r>
      <w:r w:rsidRPr="003E2844">
        <w:rPr>
          <w:color w:val="000000"/>
          <w:sz w:val="24"/>
          <w:szCs w:val="24"/>
        </w:rPr>
        <w:t>рецептора</w:t>
      </w:r>
      <w:r>
        <w:rPr>
          <w:color w:val="000000"/>
          <w:sz w:val="24"/>
          <w:szCs w:val="24"/>
        </w:rPr>
        <w:t xml:space="preserve"> </w:t>
      </w:r>
      <w:r w:rsidRPr="003E2844">
        <w:rPr>
          <w:color w:val="000000"/>
          <w:sz w:val="24"/>
          <w:szCs w:val="24"/>
        </w:rPr>
        <w:t>ангиотензина</w:t>
      </w:r>
      <w:r>
        <w:rPr>
          <w:color w:val="000000"/>
          <w:sz w:val="24"/>
          <w:szCs w:val="24"/>
        </w:rPr>
        <w:t xml:space="preserve"> </w:t>
      </w:r>
      <w:r w:rsidRPr="003E2844">
        <w:rPr>
          <w:color w:val="000000"/>
          <w:sz w:val="24"/>
          <w:szCs w:val="24"/>
          <w:lang w:val="en-US"/>
        </w:rPr>
        <w:t>II</w:t>
      </w:r>
      <w:r w:rsidRPr="00CE01ED">
        <w:rPr>
          <w:color w:val="000000"/>
          <w:sz w:val="24"/>
          <w:szCs w:val="24"/>
        </w:rPr>
        <w:t xml:space="preserve"> </w:t>
      </w:r>
      <w:r w:rsidRPr="003E2844">
        <w:rPr>
          <w:color w:val="000000"/>
          <w:sz w:val="24"/>
          <w:szCs w:val="24"/>
        </w:rPr>
        <w:t>рекомендуется</w:t>
      </w:r>
      <w:r>
        <w:rPr>
          <w:color w:val="000000"/>
          <w:sz w:val="24"/>
          <w:szCs w:val="24"/>
        </w:rPr>
        <w:t xml:space="preserve"> </w:t>
      </w:r>
      <w:r w:rsidRPr="003E2844">
        <w:rPr>
          <w:color w:val="000000"/>
          <w:sz w:val="24"/>
          <w:szCs w:val="24"/>
        </w:rPr>
        <w:t>проводить</w:t>
      </w:r>
      <w:r w:rsidRPr="00CE01ED">
        <w:rPr>
          <w:color w:val="000000"/>
          <w:sz w:val="24"/>
          <w:szCs w:val="24"/>
        </w:rPr>
        <w:t xml:space="preserve"> </w:t>
      </w:r>
      <w:r w:rsidRPr="003E2844">
        <w:rPr>
          <w:color w:val="000000"/>
          <w:sz w:val="24"/>
          <w:szCs w:val="24"/>
        </w:rPr>
        <w:t>определение содержания лития в крови.</w:t>
      </w:r>
    </w:p>
    <w:p w14:paraId="14E22E9D" w14:textId="77777777" w:rsidR="00531312" w:rsidRPr="003E2844" w:rsidRDefault="00531312" w:rsidP="00170817">
      <w:pPr>
        <w:spacing w:line="360" w:lineRule="auto"/>
        <w:jc w:val="both"/>
        <w:rPr>
          <w:sz w:val="24"/>
          <w:szCs w:val="24"/>
        </w:rPr>
      </w:pPr>
      <w:r w:rsidRPr="003E2844">
        <w:rPr>
          <w:i/>
          <w:iCs/>
          <w:color w:val="000000"/>
          <w:sz w:val="24"/>
          <w:szCs w:val="24"/>
        </w:rPr>
        <w:t>Нестероидные противовоспалительные препараты (НПВП)</w:t>
      </w:r>
    </w:p>
    <w:p w14:paraId="4422FADA" w14:textId="77777777" w:rsidR="00531312" w:rsidRPr="003E2844" w:rsidRDefault="00531312" w:rsidP="00170817">
      <w:pPr>
        <w:spacing w:line="360" w:lineRule="auto"/>
        <w:jc w:val="both"/>
        <w:rPr>
          <w:sz w:val="24"/>
          <w:szCs w:val="24"/>
        </w:rPr>
      </w:pPr>
      <w:r w:rsidRPr="003E2844">
        <w:rPr>
          <w:color w:val="000000"/>
          <w:sz w:val="24"/>
          <w:szCs w:val="24"/>
        </w:rPr>
        <w:t>НПВП</w:t>
      </w:r>
      <w:r w:rsidR="00170817">
        <w:rPr>
          <w:color w:val="000000"/>
          <w:sz w:val="24"/>
          <w:szCs w:val="24"/>
        </w:rPr>
        <w:t>,</w:t>
      </w:r>
      <w:r w:rsidRPr="003E2844">
        <w:rPr>
          <w:color w:val="000000"/>
          <w:sz w:val="24"/>
          <w:szCs w:val="24"/>
        </w:rPr>
        <w:t xml:space="preserve"> включая ацетилсалициловую</w:t>
      </w:r>
      <w:r>
        <w:rPr>
          <w:color w:val="000000"/>
          <w:sz w:val="24"/>
          <w:szCs w:val="24"/>
        </w:rPr>
        <w:t xml:space="preserve"> </w:t>
      </w:r>
      <w:r w:rsidRPr="003E2844">
        <w:rPr>
          <w:color w:val="000000"/>
          <w:sz w:val="24"/>
          <w:szCs w:val="24"/>
        </w:rPr>
        <w:t>кислоту в дозах,</w:t>
      </w:r>
      <w:r>
        <w:rPr>
          <w:color w:val="000000"/>
          <w:sz w:val="24"/>
          <w:szCs w:val="24"/>
        </w:rPr>
        <w:t xml:space="preserve"> </w:t>
      </w:r>
      <w:r w:rsidRPr="003E2844">
        <w:rPr>
          <w:color w:val="000000"/>
          <w:sz w:val="24"/>
          <w:szCs w:val="24"/>
        </w:rPr>
        <w:t>применяемых в</w:t>
      </w:r>
      <w:r w:rsidRPr="00CE01ED">
        <w:rPr>
          <w:color w:val="000000"/>
          <w:sz w:val="24"/>
          <w:szCs w:val="24"/>
        </w:rPr>
        <w:t xml:space="preserve"> </w:t>
      </w:r>
      <w:r w:rsidRPr="003E2844">
        <w:rPr>
          <w:color w:val="000000"/>
          <w:sz w:val="24"/>
          <w:szCs w:val="24"/>
        </w:rPr>
        <w:t>качестве</w:t>
      </w:r>
      <w:r>
        <w:rPr>
          <w:color w:val="000000"/>
          <w:sz w:val="24"/>
          <w:szCs w:val="24"/>
        </w:rPr>
        <w:t xml:space="preserve"> </w:t>
      </w:r>
      <w:r w:rsidRPr="003E2844">
        <w:rPr>
          <w:color w:val="000000"/>
          <w:sz w:val="24"/>
          <w:szCs w:val="24"/>
        </w:rPr>
        <w:t>противовоспалительного</w:t>
      </w:r>
      <w:r>
        <w:rPr>
          <w:color w:val="000000"/>
          <w:sz w:val="24"/>
          <w:szCs w:val="24"/>
        </w:rPr>
        <w:t xml:space="preserve"> </w:t>
      </w:r>
      <w:r w:rsidRPr="003E2844">
        <w:rPr>
          <w:color w:val="000000"/>
          <w:sz w:val="24"/>
          <w:szCs w:val="24"/>
        </w:rPr>
        <w:t>средства,</w:t>
      </w:r>
      <w:r>
        <w:rPr>
          <w:color w:val="000000"/>
          <w:sz w:val="24"/>
          <w:szCs w:val="24"/>
        </w:rPr>
        <w:t xml:space="preserve"> </w:t>
      </w:r>
      <w:r w:rsidRPr="003E2844">
        <w:rPr>
          <w:color w:val="000000"/>
          <w:sz w:val="24"/>
          <w:szCs w:val="24"/>
        </w:rPr>
        <w:t>ингибиторы</w:t>
      </w:r>
      <w:r w:rsidRPr="00CE01ED">
        <w:rPr>
          <w:color w:val="000000"/>
          <w:sz w:val="24"/>
          <w:szCs w:val="24"/>
        </w:rPr>
        <w:t xml:space="preserve"> </w:t>
      </w:r>
      <w:r w:rsidRPr="003E2844">
        <w:rPr>
          <w:color w:val="000000"/>
          <w:sz w:val="24"/>
          <w:szCs w:val="24"/>
        </w:rPr>
        <w:t>циклооксигеназы-2 (ЦОГ-2) и</w:t>
      </w:r>
      <w:r>
        <w:rPr>
          <w:color w:val="000000"/>
          <w:sz w:val="24"/>
          <w:szCs w:val="24"/>
        </w:rPr>
        <w:t xml:space="preserve"> </w:t>
      </w:r>
      <w:r w:rsidRPr="003E2844">
        <w:rPr>
          <w:color w:val="000000"/>
          <w:sz w:val="24"/>
          <w:szCs w:val="24"/>
        </w:rPr>
        <w:t>неселективные</w:t>
      </w:r>
      <w:r>
        <w:rPr>
          <w:color w:val="000000"/>
          <w:sz w:val="24"/>
          <w:szCs w:val="24"/>
        </w:rPr>
        <w:t xml:space="preserve"> </w:t>
      </w:r>
      <w:r w:rsidRPr="003E2844">
        <w:rPr>
          <w:color w:val="000000"/>
          <w:sz w:val="24"/>
          <w:szCs w:val="24"/>
        </w:rPr>
        <w:t>НПВП,</w:t>
      </w:r>
      <w:r>
        <w:rPr>
          <w:color w:val="000000"/>
          <w:sz w:val="24"/>
          <w:szCs w:val="24"/>
        </w:rPr>
        <w:t xml:space="preserve"> </w:t>
      </w:r>
      <w:r w:rsidRPr="003E2844">
        <w:rPr>
          <w:color w:val="000000"/>
          <w:sz w:val="24"/>
          <w:szCs w:val="24"/>
        </w:rPr>
        <w:t>могут</w:t>
      </w:r>
      <w:r>
        <w:rPr>
          <w:color w:val="000000"/>
          <w:sz w:val="24"/>
          <w:szCs w:val="24"/>
        </w:rPr>
        <w:t xml:space="preserve"> </w:t>
      </w:r>
      <w:r w:rsidRPr="003E2844">
        <w:rPr>
          <w:color w:val="000000"/>
          <w:sz w:val="24"/>
          <w:szCs w:val="24"/>
        </w:rPr>
        <w:t>вызывать</w:t>
      </w:r>
      <w:r w:rsidRPr="00CE01ED">
        <w:rPr>
          <w:color w:val="000000"/>
          <w:sz w:val="24"/>
          <w:szCs w:val="24"/>
        </w:rPr>
        <w:t xml:space="preserve"> </w:t>
      </w:r>
      <w:r w:rsidRPr="003E2844">
        <w:rPr>
          <w:color w:val="000000"/>
          <w:sz w:val="24"/>
          <w:szCs w:val="24"/>
        </w:rPr>
        <w:t>развитие острой почечной недостаточности у пациентов со сниженным</w:t>
      </w:r>
      <w:r w:rsidRPr="00CE01ED">
        <w:rPr>
          <w:color w:val="000000"/>
          <w:sz w:val="24"/>
          <w:szCs w:val="24"/>
        </w:rPr>
        <w:t xml:space="preserve"> </w:t>
      </w:r>
      <w:r w:rsidRPr="003E2844">
        <w:rPr>
          <w:color w:val="000000"/>
          <w:sz w:val="24"/>
          <w:szCs w:val="24"/>
        </w:rPr>
        <w:t>ОЦК. Препараты, влияющие на РААС, могут обладать синергическим</w:t>
      </w:r>
      <w:r w:rsidRPr="00CE01ED">
        <w:rPr>
          <w:color w:val="000000"/>
          <w:sz w:val="24"/>
          <w:szCs w:val="24"/>
        </w:rPr>
        <w:t xml:space="preserve"> </w:t>
      </w:r>
      <w:r w:rsidRPr="003E2844">
        <w:rPr>
          <w:color w:val="000000"/>
          <w:sz w:val="24"/>
          <w:szCs w:val="24"/>
        </w:rPr>
        <w:t>эффектом. У пациентов, получающих НПВП и телмисартан, в начале</w:t>
      </w:r>
      <w:r w:rsidRPr="00CE01ED">
        <w:rPr>
          <w:color w:val="000000"/>
          <w:sz w:val="24"/>
          <w:szCs w:val="24"/>
        </w:rPr>
        <w:t xml:space="preserve"> </w:t>
      </w:r>
      <w:r w:rsidRPr="003E2844">
        <w:rPr>
          <w:color w:val="000000"/>
          <w:sz w:val="24"/>
          <w:szCs w:val="24"/>
        </w:rPr>
        <w:t>лечения должен быть компенсирован ОЦК и проведен контроль функции</w:t>
      </w:r>
      <w:r w:rsidRPr="00CE01ED">
        <w:rPr>
          <w:color w:val="000000"/>
          <w:sz w:val="24"/>
          <w:szCs w:val="24"/>
        </w:rPr>
        <w:t xml:space="preserve"> </w:t>
      </w:r>
      <w:r w:rsidRPr="003E2844">
        <w:rPr>
          <w:color w:val="000000"/>
          <w:sz w:val="24"/>
          <w:szCs w:val="24"/>
        </w:rPr>
        <w:t>почек.</w:t>
      </w:r>
    </w:p>
    <w:p w14:paraId="0CFE516B" w14:textId="77777777" w:rsidR="00531312" w:rsidRDefault="00531312" w:rsidP="00170817">
      <w:pPr>
        <w:spacing w:line="360" w:lineRule="auto"/>
        <w:jc w:val="both"/>
        <w:rPr>
          <w:color w:val="000000"/>
          <w:sz w:val="24"/>
          <w:szCs w:val="24"/>
        </w:rPr>
      </w:pPr>
      <w:r w:rsidRPr="003E2844">
        <w:rPr>
          <w:color w:val="000000"/>
          <w:sz w:val="24"/>
          <w:szCs w:val="24"/>
        </w:rPr>
        <w:t>Снижение</w:t>
      </w:r>
      <w:r>
        <w:rPr>
          <w:color w:val="000000"/>
          <w:sz w:val="24"/>
          <w:szCs w:val="24"/>
        </w:rPr>
        <w:t xml:space="preserve"> </w:t>
      </w:r>
      <w:r w:rsidRPr="003E2844">
        <w:rPr>
          <w:color w:val="000000"/>
          <w:sz w:val="24"/>
          <w:szCs w:val="24"/>
        </w:rPr>
        <w:t>эффекта</w:t>
      </w:r>
      <w:r>
        <w:rPr>
          <w:color w:val="000000"/>
          <w:sz w:val="24"/>
          <w:szCs w:val="24"/>
        </w:rPr>
        <w:t xml:space="preserve"> </w:t>
      </w:r>
      <w:r w:rsidRPr="003E2844">
        <w:rPr>
          <w:color w:val="000000"/>
          <w:sz w:val="24"/>
          <w:szCs w:val="24"/>
        </w:rPr>
        <w:t>гипотензивных</w:t>
      </w:r>
      <w:r>
        <w:rPr>
          <w:color w:val="000000"/>
          <w:sz w:val="24"/>
          <w:szCs w:val="24"/>
        </w:rPr>
        <w:t xml:space="preserve"> </w:t>
      </w:r>
      <w:r w:rsidRPr="003E2844">
        <w:rPr>
          <w:color w:val="000000"/>
          <w:sz w:val="24"/>
          <w:szCs w:val="24"/>
        </w:rPr>
        <w:t>средств,</w:t>
      </w:r>
      <w:r>
        <w:rPr>
          <w:color w:val="000000"/>
          <w:sz w:val="24"/>
          <w:szCs w:val="24"/>
        </w:rPr>
        <w:t xml:space="preserve"> </w:t>
      </w:r>
      <w:r w:rsidRPr="003E2844">
        <w:rPr>
          <w:color w:val="000000"/>
          <w:sz w:val="24"/>
          <w:szCs w:val="24"/>
        </w:rPr>
        <w:t>таких</w:t>
      </w:r>
      <w:r>
        <w:rPr>
          <w:color w:val="000000"/>
          <w:sz w:val="24"/>
          <w:szCs w:val="24"/>
        </w:rPr>
        <w:t xml:space="preserve"> </w:t>
      </w:r>
      <w:r w:rsidRPr="003E2844">
        <w:rPr>
          <w:color w:val="000000"/>
          <w:sz w:val="24"/>
          <w:szCs w:val="24"/>
        </w:rPr>
        <w:t>как</w:t>
      </w:r>
      <w:r>
        <w:rPr>
          <w:color w:val="000000"/>
          <w:sz w:val="24"/>
          <w:szCs w:val="24"/>
        </w:rPr>
        <w:t xml:space="preserve"> </w:t>
      </w:r>
      <w:r w:rsidRPr="003E2844">
        <w:rPr>
          <w:color w:val="000000"/>
          <w:sz w:val="24"/>
          <w:szCs w:val="24"/>
        </w:rPr>
        <w:t>телмисартан,</w:t>
      </w:r>
      <w:r w:rsidRPr="00CE01ED">
        <w:rPr>
          <w:color w:val="000000"/>
          <w:sz w:val="24"/>
          <w:szCs w:val="24"/>
        </w:rPr>
        <w:t xml:space="preserve"> </w:t>
      </w:r>
      <w:r w:rsidRPr="003E2844">
        <w:rPr>
          <w:color w:val="000000"/>
          <w:sz w:val="24"/>
          <w:szCs w:val="24"/>
        </w:rPr>
        <w:t>посредством</w:t>
      </w:r>
      <w:r>
        <w:rPr>
          <w:color w:val="000000"/>
          <w:sz w:val="24"/>
          <w:szCs w:val="24"/>
        </w:rPr>
        <w:t xml:space="preserve"> </w:t>
      </w:r>
      <w:r w:rsidRPr="003E2844">
        <w:rPr>
          <w:color w:val="000000"/>
          <w:sz w:val="24"/>
          <w:szCs w:val="24"/>
        </w:rPr>
        <w:t>ингибирования</w:t>
      </w:r>
      <w:r>
        <w:rPr>
          <w:color w:val="000000"/>
          <w:sz w:val="24"/>
          <w:szCs w:val="24"/>
        </w:rPr>
        <w:t xml:space="preserve"> </w:t>
      </w:r>
      <w:r w:rsidRPr="003E2844">
        <w:rPr>
          <w:color w:val="000000"/>
          <w:sz w:val="24"/>
          <w:szCs w:val="24"/>
        </w:rPr>
        <w:t>сосудорасширяющего</w:t>
      </w:r>
      <w:r>
        <w:rPr>
          <w:color w:val="000000"/>
          <w:sz w:val="24"/>
          <w:szCs w:val="24"/>
        </w:rPr>
        <w:t xml:space="preserve"> </w:t>
      </w:r>
      <w:r w:rsidRPr="003E2844">
        <w:rPr>
          <w:color w:val="000000"/>
          <w:sz w:val="24"/>
          <w:szCs w:val="24"/>
        </w:rPr>
        <w:t>эффекта</w:t>
      </w:r>
      <w:r w:rsidRPr="00CE01ED">
        <w:rPr>
          <w:color w:val="000000"/>
          <w:sz w:val="24"/>
          <w:szCs w:val="24"/>
        </w:rPr>
        <w:t xml:space="preserve"> </w:t>
      </w:r>
      <w:r w:rsidRPr="003E2844">
        <w:rPr>
          <w:color w:val="000000"/>
          <w:sz w:val="24"/>
          <w:szCs w:val="24"/>
        </w:rPr>
        <w:t>простагландинов</w:t>
      </w:r>
      <w:r>
        <w:rPr>
          <w:color w:val="000000"/>
          <w:sz w:val="24"/>
          <w:szCs w:val="24"/>
        </w:rPr>
        <w:t xml:space="preserve"> </w:t>
      </w:r>
      <w:r w:rsidRPr="003E2844">
        <w:rPr>
          <w:color w:val="000000"/>
          <w:sz w:val="24"/>
          <w:szCs w:val="24"/>
        </w:rPr>
        <w:t>отмечалось</w:t>
      </w:r>
      <w:r>
        <w:rPr>
          <w:color w:val="000000"/>
          <w:sz w:val="24"/>
          <w:szCs w:val="24"/>
        </w:rPr>
        <w:t xml:space="preserve"> </w:t>
      </w:r>
      <w:r w:rsidRPr="003E2844">
        <w:rPr>
          <w:color w:val="000000"/>
          <w:sz w:val="24"/>
          <w:szCs w:val="24"/>
        </w:rPr>
        <w:t>при</w:t>
      </w:r>
      <w:r>
        <w:rPr>
          <w:color w:val="000000"/>
          <w:sz w:val="24"/>
          <w:szCs w:val="24"/>
        </w:rPr>
        <w:t xml:space="preserve"> </w:t>
      </w:r>
      <w:r w:rsidRPr="003E2844">
        <w:rPr>
          <w:color w:val="000000"/>
          <w:sz w:val="24"/>
          <w:szCs w:val="24"/>
        </w:rPr>
        <w:t>совместном</w:t>
      </w:r>
      <w:r>
        <w:rPr>
          <w:color w:val="000000"/>
          <w:sz w:val="24"/>
          <w:szCs w:val="24"/>
        </w:rPr>
        <w:t xml:space="preserve"> </w:t>
      </w:r>
      <w:r w:rsidR="00FB6356">
        <w:rPr>
          <w:color w:val="000000"/>
          <w:sz w:val="24"/>
          <w:szCs w:val="24"/>
        </w:rPr>
        <w:t xml:space="preserve">применении </w:t>
      </w:r>
      <w:r w:rsidRPr="003E2844">
        <w:rPr>
          <w:color w:val="000000"/>
          <w:sz w:val="24"/>
          <w:szCs w:val="24"/>
        </w:rPr>
        <w:t>с</w:t>
      </w:r>
      <w:r>
        <w:rPr>
          <w:color w:val="000000"/>
          <w:sz w:val="24"/>
          <w:szCs w:val="24"/>
        </w:rPr>
        <w:t xml:space="preserve"> </w:t>
      </w:r>
      <w:r w:rsidRPr="003E2844">
        <w:rPr>
          <w:color w:val="000000"/>
          <w:sz w:val="24"/>
          <w:szCs w:val="24"/>
        </w:rPr>
        <w:t>НПВП.</w:t>
      </w:r>
      <w:r>
        <w:rPr>
          <w:color w:val="000000"/>
          <w:sz w:val="24"/>
          <w:szCs w:val="24"/>
        </w:rPr>
        <w:t xml:space="preserve"> </w:t>
      </w:r>
      <w:r w:rsidRPr="003E2844">
        <w:rPr>
          <w:color w:val="000000"/>
          <w:sz w:val="24"/>
          <w:szCs w:val="24"/>
        </w:rPr>
        <w:t>При</w:t>
      </w:r>
      <w:r w:rsidRPr="00CE01ED">
        <w:rPr>
          <w:color w:val="000000"/>
          <w:sz w:val="24"/>
          <w:szCs w:val="24"/>
        </w:rPr>
        <w:t xml:space="preserve"> </w:t>
      </w:r>
      <w:r w:rsidR="00170817">
        <w:rPr>
          <w:color w:val="000000"/>
          <w:sz w:val="24"/>
          <w:szCs w:val="24"/>
        </w:rPr>
        <w:t>одновременном прие</w:t>
      </w:r>
      <w:r w:rsidRPr="003E2844">
        <w:rPr>
          <w:color w:val="000000"/>
          <w:sz w:val="24"/>
          <w:szCs w:val="24"/>
        </w:rPr>
        <w:t>ме телмисартана с ибупрофеном или парацетамолом</w:t>
      </w:r>
      <w:r w:rsidRPr="00CE01ED">
        <w:rPr>
          <w:color w:val="000000"/>
          <w:sz w:val="24"/>
          <w:szCs w:val="24"/>
        </w:rPr>
        <w:t xml:space="preserve"> </w:t>
      </w:r>
      <w:r w:rsidRPr="003E2844">
        <w:rPr>
          <w:color w:val="000000"/>
          <w:sz w:val="24"/>
          <w:szCs w:val="24"/>
        </w:rPr>
        <w:t>не выявлено клинически значимого эффекта.</w:t>
      </w:r>
    </w:p>
    <w:p w14:paraId="13862FA5" w14:textId="77777777" w:rsidR="00531312" w:rsidRPr="003E2844" w:rsidRDefault="00531312" w:rsidP="00170817">
      <w:pPr>
        <w:spacing w:line="360" w:lineRule="auto"/>
        <w:jc w:val="both"/>
        <w:rPr>
          <w:sz w:val="24"/>
          <w:szCs w:val="24"/>
        </w:rPr>
      </w:pPr>
      <w:r w:rsidRPr="00F3179C">
        <w:rPr>
          <w:i/>
          <w:iCs/>
          <w:color w:val="000000"/>
          <w:sz w:val="24"/>
          <w:szCs w:val="24"/>
        </w:rPr>
        <w:t>Препараты</w:t>
      </w:r>
      <w:r w:rsidR="00F42FB8" w:rsidRPr="00F3179C">
        <w:rPr>
          <w:i/>
          <w:iCs/>
          <w:color w:val="000000"/>
          <w:sz w:val="24"/>
          <w:szCs w:val="24"/>
        </w:rPr>
        <w:t>,</w:t>
      </w:r>
      <w:r w:rsidRPr="00F3179C">
        <w:rPr>
          <w:i/>
          <w:iCs/>
          <w:color w:val="000000"/>
          <w:sz w:val="24"/>
          <w:szCs w:val="24"/>
        </w:rPr>
        <w:t xml:space="preserve"> способные</w:t>
      </w:r>
      <w:r w:rsidRPr="003E2844">
        <w:rPr>
          <w:i/>
          <w:iCs/>
          <w:color w:val="000000"/>
          <w:sz w:val="24"/>
          <w:szCs w:val="24"/>
        </w:rPr>
        <w:t xml:space="preserve"> вызвать гиперкалиемию</w:t>
      </w:r>
    </w:p>
    <w:p w14:paraId="1DDE8225" w14:textId="21E3338C" w:rsidR="00531312" w:rsidRPr="003E2844" w:rsidRDefault="00531312" w:rsidP="00170817">
      <w:pPr>
        <w:spacing w:line="360" w:lineRule="auto"/>
        <w:jc w:val="both"/>
        <w:rPr>
          <w:sz w:val="24"/>
          <w:szCs w:val="24"/>
        </w:rPr>
      </w:pPr>
      <w:r w:rsidRPr="003E2844">
        <w:rPr>
          <w:color w:val="000000"/>
          <w:sz w:val="24"/>
          <w:szCs w:val="24"/>
        </w:rPr>
        <w:t>Как</w:t>
      </w:r>
      <w:r>
        <w:rPr>
          <w:color w:val="000000"/>
          <w:sz w:val="24"/>
          <w:szCs w:val="24"/>
        </w:rPr>
        <w:t xml:space="preserve"> </w:t>
      </w:r>
      <w:r w:rsidRPr="003E2844">
        <w:rPr>
          <w:color w:val="000000"/>
          <w:sz w:val="24"/>
          <w:szCs w:val="24"/>
        </w:rPr>
        <w:t>и</w:t>
      </w:r>
      <w:r>
        <w:rPr>
          <w:color w:val="000000"/>
          <w:sz w:val="24"/>
          <w:szCs w:val="24"/>
        </w:rPr>
        <w:t xml:space="preserve"> </w:t>
      </w:r>
      <w:r w:rsidRPr="003E2844">
        <w:rPr>
          <w:color w:val="000000"/>
          <w:sz w:val="24"/>
          <w:szCs w:val="24"/>
        </w:rPr>
        <w:t>другие</w:t>
      </w:r>
      <w:r>
        <w:rPr>
          <w:color w:val="000000"/>
          <w:sz w:val="24"/>
          <w:szCs w:val="24"/>
        </w:rPr>
        <w:t xml:space="preserve"> </w:t>
      </w:r>
      <w:r w:rsidRPr="003E2844">
        <w:rPr>
          <w:color w:val="000000"/>
          <w:sz w:val="24"/>
          <w:szCs w:val="24"/>
        </w:rPr>
        <w:t>лекарственные</w:t>
      </w:r>
      <w:r>
        <w:rPr>
          <w:color w:val="000000"/>
          <w:sz w:val="24"/>
          <w:szCs w:val="24"/>
        </w:rPr>
        <w:t xml:space="preserve"> </w:t>
      </w:r>
      <w:r w:rsidRPr="003E2844">
        <w:rPr>
          <w:color w:val="000000"/>
          <w:sz w:val="24"/>
          <w:szCs w:val="24"/>
        </w:rPr>
        <w:t>средства,</w:t>
      </w:r>
      <w:r>
        <w:rPr>
          <w:color w:val="000000"/>
          <w:sz w:val="24"/>
          <w:szCs w:val="24"/>
        </w:rPr>
        <w:t xml:space="preserve"> </w:t>
      </w:r>
      <w:r w:rsidRPr="003E2844">
        <w:rPr>
          <w:color w:val="000000"/>
          <w:sz w:val="24"/>
          <w:szCs w:val="24"/>
        </w:rPr>
        <w:t>действующие</w:t>
      </w:r>
      <w:r>
        <w:rPr>
          <w:color w:val="000000"/>
          <w:sz w:val="24"/>
          <w:szCs w:val="24"/>
        </w:rPr>
        <w:t xml:space="preserve"> </w:t>
      </w:r>
      <w:r w:rsidRPr="003E2844">
        <w:rPr>
          <w:color w:val="000000"/>
          <w:sz w:val="24"/>
          <w:szCs w:val="24"/>
        </w:rPr>
        <w:t>на</w:t>
      </w:r>
      <w:r>
        <w:rPr>
          <w:color w:val="000000"/>
          <w:sz w:val="24"/>
          <w:szCs w:val="24"/>
        </w:rPr>
        <w:t xml:space="preserve"> </w:t>
      </w:r>
      <w:r w:rsidRPr="003E2844">
        <w:rPr>
          <w:color w:val="000000"/>
          <w:sz w:val="24"/>
          <w:szCs w:val="24"/>
        </w:rPr>
        <w:t>РААС,</w:t>
      </w:r>
      <w:r w:rsidRPr="00CE01ED">
        <w:rPr>
          <w:color w:val="000000"/>
          <w:sz w:val="24"/>
          <w:szCs w:val="24"/>
        </w:rPr>
        <w:t xml:space="preserve"> </w:t>
      </w:r>
      <w:r w:rsidRPr="003E2844">
        <w:rPr>
          <w:color w:val="000000"/>
          <w:sz w:val="24"/>
          <w:szCs w:val="24"/>
        </w:rPr>
        <w:t>телмисартан</w:t>
      </w:r>
      <w:r>
        <w:rPr>
          <w:color w:val="000000"/>
          <w:sz w:val="24"/>
          <w:szCs w:val="24"/>
        </w:rPr>
        <w:t xml:space="preserve"> </w:t>
      </w:r>
      <w:r w:rsidRPr="003E2844">
        <w:rPr>
          <w:color w:val="000000"/>
          <w:sz w:val="24"/>
          <w:szCs w:val="24"/>
        </w:rPr>
        <w:t>может</w:t>
      </w:r>
      <w:r>
        <w:rPr>
          <w:color w:val="000000"/>
          <w:sz w:val="24"/>
          <w:szCs w:val="24"/>
        </w:rPr>
        <w:t xml:space="preserve"> </w:t>
      </w:r>
      <w:r w:rsidRPr="003E2844">
        <w:rPr>
          <w:color w:val="000000"/>
          <w:sz w:val="24"/>
          <w:szCs w:val="24"/>
        </w:rPr>
        <w:t>провоцировать</w:t>
      </w:r>
      <w:r>
        <w:rPr>
          <w:color w:val="000000"/>
          <w:sz w:val="24"/>
          <w:szCs w:val="24"/>
        </w:rPr>
        <w:t xml:space="preserve"> </w:t>
      </w:r>
      <w:r w:rsidRPr="003E2844">
        <w:rPr>
          <w:color w:val="000000"/>
          <w:sz w:val="24"/>
          <w:szCs w:val="24"/>
        </w:rPr>
        <w:t>риск</w:t>
      </w:r>
      <w:r>
        <w:rPr>
          <w:color w:val="000000"/>
          <w:sz w:val="24"/>
          <w:szCs w:val="24"/>
        </w:rPr>
        <w:t xml:space="preserve"> </w:t>
      </w:r>
      <w:r w:rsidRPr="003E2844">
        <w:rPr>
          <w:color w:val="000000"/>
          <w:sz w:val="24"/>
          <w:szCs w:val="24"/>
        </w:rPr>
        <w:t>развития гиперкалиемии. Риск</w:t>
      </w:r>
      <w:r w:rsidRPr="00CE01ED">
        <w:rPr>
          <w:color w:val="000000"/>
          <w:sz w:val="24"/>
          <w:szCs w:val="24"/>
        </w:rPr>
        <w:t xml:space="preserve"> </w:t>
      </w:r>
      <w:r w:rsidRPr="003E2844">
        <w:rPr>
          <w:color w:val="000000"/>
          <w:sz w:val="24"/>
          <w:szCs w:val="24"/>
        </w:rPr>
        <w:t>может быть увеличен в случае одновременного применения с другими</w:t>
      </w:r>
      <w:r w:rsidRPr="00CE01ED">
        <w:rPr>
          <w:color w:val="000000"/>
          <w:sz w:val="24"/>
          <w:szCs w:val="24"/>
        </w:rPr>
        <w:t xml:space="preserve"> </w:t>
      </w:r>
      <w:r w:rsidRPr="003E2844">
        <w:rPr>
          <w:color w:val="000000"/>
          <w:sz w:val="24"/>
          <w:szCs w:val="24"/>
        </w:rPr>
        <w:t>лекарственными</w:t>
      </w:r>
      <w:r>
        <w:rPr>
          <w:color w:val="000000"/>
          <w:sz w:val="24"/>
          <w:szCs w:val="24"/>
        </w:rPr>
        <w:t xml:space="preserve"> </w:t>
      </w:r>
      <w:r w:rsidRPr="003E2844">
        <w:rPr>
          <w:color w:val="000000"/>
          <w:sz w:val="24"/>
          <w:szCs w:val="24"/>
        </w:rPr>
        <w:t>средствами,</w:t>
      </w:r>
      <w:r>
        <w:rPr>
          <w:color w:val="000000"/>
          <w:sz w:val="24"/>
          <w:szCs w:val="24"/>
        </w:rPr>
        <w:t xml:space="preserve"> </w:t>
      </w:r>
      <w:r w:rsidRPr="003E2844">
        <w:rPr>
          <w:color w:val="000000"/>
          <w:sz w:val="24"/>
          <w:szCs w:val="24"/>
        </w:rPr>
        <w:t>которые</w:t>
      </w:r>
      <w:r>
        <w:rPr>
          <w:color w:val="000000"/>
          <w:sz w:val="24"/>
          <w:szCs w:val="24"/>
        </w:rPr>
        <w:t xml:space="preserve"> </w:t>
      </w:r>
      <w:r w:rsidRPr="003E2844">
        <w:rPr>
          <w:color w:val="000000"/>
          <w:sz w:val="24"/>
          <w:szCs w:val="24"/>
        </w:rPr>
        <w:t>могут вызывать</w:t>
      </w:r>
      <w:r w:rsidRPr="00CE01ED">
        <w:rPr>
          <w:color w:val="000000"/>
          <w:sz w:val="24"/>
          <w:szCs w:val="24"/>
        </w:rPr>
        <w:t xml:space="preserve"> </w:t>
      </w:r>
      <w:r w:rsidRPr="003E2844">
        <w:rPr>
          <w:color w:val="000000"/>
          <w:sz w:val="24"/>
          <w:szCs w:val="24"/>
        </w:rPr>
        <w:t>гиперкалиемию</w:t>
      </w:r>
      <w:r w:rsidR="00170817">
        <w:rPr>
          <w:color w:val="000000"/>
          <w:sz w:val="24"/>
          <w:szCs w:val="24"/>
        </w:rPr>
        <w:t xml:space="preserve"> – </w:t>
      </w:r>
      <w:r w:rsidRPr="003E2844">
        <w:rPr>
          <w:i/>
          <w:iCs/>
          <w:color w:val="000000"/>
          <w:sz w:val="24"/>
          <w:szCs w:val="24"/>
        </w:rPr>
        <w:t>заменители</w:t>
      </w:r>
      <w:r>
        <w:rPr>
          <w:i/>
          <w:iCs/>
          <w:color w:val="000000"/>
          <w:sz w:val="24"/>
          <w:szCs w:val="24"/>
        </w:rPr>
        <w:t xml:space="preserve"> </w:t>
      </w:r>
      <w:r w:rsidRPr="003E2844">
        <w:rPr>
          <w:i/>
          <w:iCs/>
          <w:color w:val="000000"/>
          <w:sz w:val="24"/>
          <w:szCs w:val="24"/>
        </w:rPr>
        <w:t>соли,</w:t>
      </w:r>
      <w:r>
        <w:rPr>
          <w:i/>
          <w:iCs/>
          <w:color w:val="000000"/>
          <w:sz w:val="24"/>
          <w:szCs w:val="24"/>
        </w:rPr>
        <w:t xml:space="preserve"> </w:t>
      </w:r>
      <w:r w:rsidRPr="003E2844">
        <w:rPr>
          <w:i/>
          <w:iCs/>
          <w:color w:val="000000"/>
          <w:sz w:val="24"/>
          <w:szCs w:val="24"/>
        </w:rPr>
        <w:t>содержащие</w:t>
      </w:r>
      <w:r>
        <w:rPr>
          <w:i/>
          <w:iCs/>
          <w:color w:val="000000"/>
          <w:sz w:val="24"/>
          <w:szCs w:val="24"/>
        </w:rPr>
        <w:t xml:space="preserve"> </w:t>
      </w:r>
      <w:r w:rsidR="00170817">
        <w:rPr>
          <w:i/>
          <w:iCs/>
          <w:color w:val="000000"/>
          <w:sz w:val="24"/>
          <w:szCs w:val="24"/>
        </w:rPr>
        <w:t>калий;</w:t>
      </w:r>
      <w:r w:rsidRPr="00CE01ED">
        <w:rPr>
          <w:i/>
          <w:iCs/>
          <w:color w:val="000000"/>
          <w:sz w:val="24"/>
          <w:szCs w:val="24"/>
        </w:rPr>
        <w:t xml:space="preserve"> </w:t>
      </w:r>
      <w:r w:rsidRPr="003E2844">
        <w:rPr>
          <w:i/>
          <w:iCs/>
          <w:color w:val="000000"/>
          <w:sz w:val="24"/>
          <w:szCs w:val="24"/>
        </w:rPr>
        <w:t>калийсберегающие диуретики (спиронолактон, эплеренон, триамтерен или</w:t>
      </w:r>
      <w:r w:rsidRPr="00CE01ED">
        <w:rPr>
          <w:i/>
          <w:iCs/>
          <w:color w:val="000000"/>
          <w:sz w:val="24"/>
          <w:szCs w:val="24"/>
        </w:rPr>
        <w:t xml:space="preserve"> </w:t>
      </w:r>
      <w:r w:rsidR="00170817">
        <w:rPr>
          <w:i/>
          <w:iCs/>
          <w:color w:val="000000"/>
          <w:sz w:val="24"/>
          <w:szCs w:val="24"/>
        </w:rPr>
        <w:t>амилорид);</w:t>
      </w:r>
      <w:r>
        <w:rPr>
          <w:i/>
          <w:iCs/>
          <w:color w:val="000000"/>
          <w:sz w:val="24"/>
          <w:szCs w:val="24"/>
        </w:rPr>
        <w:t xml:space="preserve"> </w:t>
      </w:r>
      <w:r w:rsidR="00170817">
        <w:rPr>
          <w:i/>
          <w:iCs/>
          <w:color w:val="000000"/>
          <w:sz w:val="24"/>
          <w:szCs w:val="24"/>
        </w:rPr>
        <w:t>ингибиторы АПФ;</w:t>
      </w:r>
      <w:r>
        <w:rPr>
          <w:i/>
          <w:iCs/>
          <w:color w:val="000000"/>
          <w:sz w:val="24"/>
          <w:szCs w:val="24"/>
        </w:rPr>
        <w:t xml:space="preserve"> </w:t>
      </w:r>
      <w:r w:rsidRPr="003E2844">
        <w:rPr>
          <w:i/>
          <w:iCs/>
          <w:color w:val="000000"/>
          <w:sz w:val="24"/>
          <w:szCs w:val="24"/>
        </w:rPr>
        <w:t>АРА</w:t>
      </w:r>
      <w:r w:rsidR="00170817">
        <w:rPr>
          <w:i/>
          <w:iCs/>
          <w:color w:val="000000"/>
          <w:sz w:val="24"/>
          <w:szCs w:val="24"/>
        </w:rPr>
        <w:t> </w:t>
      </w:r>
      <w:r w:rsidRPr="003E2844">
        <w:rPr>
          <w:i/>
          <w:iCs/>
          <w:color w:val="000000"/>
          <w:sz w:val="24"/>
          <w:szCs w:val="24"/>
          <w:lang w:val="en-US"/>
        </w:rPr>
        <w:t>II</w:t>
      </w:r>
      <w:r w:rsidR="00170817">
        <w:rPr>
          <w:i/>
          <w:iCs/>
          <w:color w:val="000000"/>
          <w:sz w:val="24"/>
          <w:szCs w:val="24"/>
        </w:rPr>
        <w:t>;</w:t>
      </w:r>
      <w:r w:rsidRPr="00CE01ED">
        <w:rPr>
          <w:i/>
          <w:iCs/>
          <w:color w:val="000000"/>
          <w:sz w:val="24"/>
          <w:szCs w:val="24"/>
        </w:rPr>
        <w:t xml:space="preserve"> </w:t>
      </w:r>
      <w:r w:rsidRPr="003E2844">
        <w:rPr>
          <w:i/>
          <w:iCs/>
          <w:color w:val="000000"/>
          <w:sz w:val="24"/>
          <w:szCs w:val="24"/>
        </w:rPr>
        <w:t>НПВП,</w:t>
      </w:r>
      <w:r>
        <w:rPr>
          <w:i/>
          <w:iCs/>
          <w:color w:val="000000"/>
          <w:sz w:val="24"/>
          <w:szCs w:val="24"/>
        </w:rPr>
        <w:t xml:space="preserve"> </w:t>
      </w:r>
      <w:r w:rsidRPr="003E2844">
        <w:rPr>
          <w:i/>
          <w:iCs/>
          <w:color w:val="000000"/>
          <w:sz w:val="24"/>
          <w:szCs w:val="24"/>
        </w:rPr>
        <w:t>включая селективные</w:t>
      </w:r>
      <w:r w:rsidRPr="00CE01ED">
        <w:rPr>
          <w:i/>
          <w:iCs/>
          <w:color w:val="000000"/>
          <w:sz w:val="24"/>
          <w:szCs w:val="24"/>
        </w:rPr>
        <w:t xml:space="preserve"> </w:t>
      </w:r>
      <w:r w:rsidRPr="003E2844">
        <w:rPr>
          <w:i/>
          <w:iCs/>
          <w:color w:val="000000"/>
          <w:sz w:val="24"/>
          <w:szCs w:val="24"/>
        </w:rPr>
        <w:t xml:space="preserve">ингибиторы </w:t>
      </w:r>
      <w:r w:rsidRPr="003E2844">
        <w:rPr>
          <w:color w:val="000000"/>
          <w:sz w:val="24"/>
          <w:szCs w:val="24"/>
        </w:rPr>
        <w:t xml:space="preserve">ЦОГ-2), </w:t>
      </w:r>
      <w:r w:rsidRPr="00412F27">
        <w:rPr>
          <w:i/>
          <w:iCs/>
          <w:color w:val="000000"/>
          <w:sz w:val="24"/>
          <w:szCs w:val="24"/>
        </w:rPr>
        <w:t xml:space="preserve">гепарин, иммунодепрессанты </w:t>
      </w:r>
      <w:r w:rsidR="00F538CE" w:rsidRPr="00412F27">
        <w:rPr>
          <w:i/>
          <w:iCs/>
          <w:color w:val="000000"/>
          <w:sz w:val="24"/>
          <w:szCs w:val="24"/>
        </w:rPr>
        <w:t>(циклоспорин ил</w:t>
      </w:r>
      <w:r w:rsidRPr="00412F27">
        <w:rPr>
          <w:i/>
          <w:iCs/>
          <w:color w:val="000000"/>
          <w:sz w:val="24"/>
          <w:szCs w:val="24"/>
        </w:rPr>
        <w:t xml:space="preserve">и такролимус) и триметоприм. </w:t>
      </w:r>
      <w:r w:rsidRPr="00412F27">
        <w:rPr>
          <w:color w:val="000000"/>
          <w:sz w:val="24"/>
          <w:szCs w:val="24"/>
        </w:rPr>
        <w:t>Необходимо соблюдать осторожность и периодически контролировать содержание калия в плазме крови при одновременном применении.</w:t>
      </w:r>
    </w:p>
    <w:p w14:paraId="7C337791" w14:textId="77777777" w:rsidR="00531312" w:rsidRPr="003E2844" w:rsidRDefault="002110F7" w:rsidP="00F850F5">
      <w:pPr>
        <w:spacing w:line="360" w:lineRule="auto"/>
        <w:jc w:val="both"/>
        <w:rPr>
          <w:sz w:val="24"/>
          <w:szCs w:val="24"/>
        </w:rPr>
      </w:pPr>
      <w:r>
        <w:rPr>
          <w:i/>
          <w:iCs/>
          <w:color w:val="000000"/>
          <w:sz w:val="24"/>
          <w:szCs w:val="24"/>
        </w:rPr>
        <w:t>Варфарин, глибенкламид, симв</w:t>
      </w:r>
      <w:r w:rsidR="00531312" w:rsidRPr="003E2844">
        <w:rPr>
          <w:i/>
          <w:iCs/>
          <w:color w:val="000000"/>
          <w:sz w:val="24"/>
          <w:szCs w:val="24"/>
        </w:rPr>
        <w:t>астатин и амлодипин</w:t>
      </w:r>
    </w:p>
    <w:p w14:paraId="5D7EE35F" w14:textId="77777777" w:rsidR="00531312" w:rsidRPr="003E2844" w:rsidRDefault="00531312" w:rsidP="00F850F5">
      <w:pPr>
        <w:spacing w:line="360" w:lineRule="auto"/>
        <w:jc w:val="both"/>
        <w:rPr>
          <w:sz w:val="24"/>
          <w:szCs w:val="24"/>
        </w:rPr>
      </w:pPr>
      <w:r w:rsidRPr="003E2844">
        <w:rPr>
          <w:color w:val="000000"/>
          <w:sz w:val="24"/>
          <w:szCs w:val="24"/>
        </w:rPr>
        <w:t>Не выявлено клинически значимого взаимодействия.</w:t>
      </w:r>
    </w:p>
    <w:p w14:paraId="67E58A5A" w14:textId="77777777" w:rsidR="00531312" w:rsidRPr="003E2844" w:rsidRDefault="00531312" w:rsidP="00F850F5">
      <w:pPr>
        <w:spacing w:line="360" w:lineRule="auto"/>
        <w:jc w:val="both"/>
        <w:rPr>
          <w:sz w:val="24"/>
          <w:szCs w:val="24"/>
        </w:rPr>
      </w:pPr>
      <w:r w:rsidRPr="003E2844">
        <w:rPr>
          <w:i/>
          <w:iCs/>
          <w:color w:val="000000"/>
          <w:sz w:val="24"/>
          <w:szCs w:val="24"/>
        </w:rPr>
        <w:t>Дигоксин</w:t>
      </w:r>
    </w:p>
    <w:p w14:paraId="6BF98C8A" w14:textId="77777777" w:rsidR="00531312" w:rsidRPr="003E2844" w:rsidRDefault="00531312" w:rsidP="00F850F5">
      <w:pPr>
        <w:widowControl w:val="0"/>
        <w:spacing w:line="360" w:lineRule="auto"/>
        <w:jc w:val="both"/>
        <w:rPr>
          <w:sz w:val="24"/>
          <w:szCs w:val="24"/>
        </w:rPr>
      </w:pPr>
      <w:r w:rsidRPr="003E2844">
        <w:rPr>
          <w:color w:val="000000"/>
          <w:sz w:val="24"/>
          <w:szCs w:val="24"/>
        </w:rPr>
        <w:t>Отмечено увеличение средней концентрации дигоксина в плазме крови в</w:t>
      </w:r>
      <w:r w:rsidRPr="00CE01ED">
        <w:rPr>
          <w:color w:val="000000"/>
          <w:sz w:val="24"/>
          <w:szCs w:val="24"/>
        </w:rPr>
        <w:t xml:space="preserve"> </w:t>
      </w:r>
      <w:r w:rsidRPr="003E2844">
        <w:rPr>
          <w:color w:val="000000"/>
          <w:sz w:val="24"/>
          <w:szCs w:val="24"/>
        </w:rPr>
        <w:t>среднем на 20% (в одном случае на 49%). При одновременном назначении</w:t>
      </w:r>
      <w:r w:rsidRPr="00CE01ED">
        <w:rPr>
          <w:color w:val="000000"/>
          <w:sz w:val="24"/>
          <w:szCs w:val="24"/>
        </w:rPr>
        <w:t xml:space="preserve"> </w:t>
      </w:r>
      <w:r w:rsidRPr="003E2844">
        <w:rPr>
          <w:color w:val="000000"/>
          <w:sz w:val="24"/>
          <w:szCs w:val="24"/>
        </w:rPr>
        <w:t>телмисартана</w:t>
      </w:r>
      <w:r>
        <w:rPr>
          <w:color w:val="000000"/>
          <w:sz w:val="24"/>
          <w:szCs w:val="24"/>
        </w:rPr>
        <w:t xml:space="preserve"> </w:t>
      </w:r>
      <w:r w:rsidRPr="003E2844">
        <w:rPr>
          <w:color w:val="000000"/>
          <w:sz w:val="24"/>
          <w:szCs w:val="24"/>
        </w:rPr>
        <w:t>и</w:t>
      </w:r>
      <w:r>
        <w:rPr>
          <w:color w:val="000000"/>
          <w:sz w:val="24"/>
          <w:szCs w:val="24"/>
        </w:rPr>
        <w:t xml:space="preserve"> </w:t>
      </w:r>
      <w:r w:rsidRPr="003E2844">
        <w:rPr>
          <w:color w:val="000000"/>
          <w:sz w:val="24"/>
          <w:szCs w:val="24"/>
        </w:rPr>
        <w:t>дигоксина</w:t>
      </w:r>
      <w:r>
        <w:rPr>
          <w:color w:val="000000"/>
          <w:sz w:val="24"/>
          <w:szCs w:val="24"/>
        </w:rPr>
        <w:t xml:space="preserve"> </w:t>
      </w:r>
      <w:r w:rsidRPr="003E2844">
        <w:rPr>
          <w:color w:val="000000"/>
          <w:sz w:val="24"/>
          <w:szCs w:val="24"/>
        </w:rPr>
        <w:t>целесообразно</w:t>
      </w:r>
      <w:r>
        <w:rPr>
          <w:color w:val="000000"/>
          <w:sz w:val="24"/>
          <w:szCs w:val="24"/>
        </w:rPr>
        <w:t xml:space="preserve"> </w:t>
      </w:r>
      <w:r w:rsidRPr="003E2844">
        <w:rPr>
          <w:color w:val="000000"/>
          <w:sz w:val="24"/>
          <w:szCs w:val="24"/>
        </w:rPr>
        <w:t>проводить</w:t>
      </w:r>
      <w:r>
        <w:rPr>
          <w:color w:val="000000"/>
          <w:sz w:val="24"/>
          <w:szCs w:val="24"/>
        </w:rPr>
        <w:t xml:space="preserve"> </w:t>
      </w:r>
      <w:r w:rsidRPr="003E2844">
        <w:rPr>
          <w:color w:val="000000"/>
          <w:sz w:val="24"/>
          <w:szCs w:val="24"/>
        </w:rPr>
        <w:t>периодическое</w:t>
      </w:r>
      <w:r w:rsidRPr="00CE01ED">
        <w:rPr>
          <w:color w:val="000000"/>
          <w:sz w:val="24"/>
          <w:szCs w:val="24"/>
        </w:rPr>
        <w:t xml:space="preserve"> </w:t>
      </w:r>
      <w:r w:rsidRPr="003E2844">
        <w:rPr>
          <w:color w:val="000000"/>
          <w:sz w:val="24"/>
          <w:szCs w:val="24"/>
        </w:rPr>
        <w:t>определение концентрации дигоксина в крови.</w:t>
      </w:r>
    </w:p>
    <w:p w14:paraId="5F916EE9" w14:textId="77777777" w:rsidR="00F850F5" w:rsidRDefault="00F850F5" w:rsidP="00F850F5">
      <w:pPr>
        <w:widowControl w:val="0"/>
        <w:spacing w:line="360" w:lineRule="auto"/>
        <w:jc w:val="both"/>
        <w:rPr>
          <w:i/>
          <w:iCs/>
          <w:color w:val="000000"/>
          <w:sz w:val="24"/>
          <w:szCs w:val="24"/>
        </w:rPr>
      </w:pPr>
    </w:p>
    <w:p w14:paraId="6958C652" w14:textId="77777777" w:rsidR="00531312" w:rsidRPr="003E2844" w:rsidRDefault="00531312" w:rsidP="00F850F5">
      <w:pPr>
        <w:widowControl w:val="0"/>
        <w:spacing w:line="360" w:lineRule="auto"/>
        <w:jc w:val="both"/>
        <w:rPr>
          <w:sz w:val="24"/>
          <w:szCs w:val="24"/>
        </w:rPr>
      </w:pPr>
      <w:r w:rsidRPr="003E2844">
        <w:rPr>
          <w:i/>
          <w:iCs/>
          <w:color w:val="000000"/>
          <w:sz w:val="24"/>
          <w:szCs w:val="24"/>
        </w:rPr>
        <w:lastRenderedPageBreak/>
        <w:t>Диуретики (тиазидные или «петлевые»)</w:t>
      </w:r>
    </w:p>
    <w:p w14:paraId="0DBD244A" w14:textId="77777777" w:rsidR="00531312" w:rsidRPr="003E2844" w:rsidRDefault="00531312" w:rsidP="00A06EBB">
      <w:pPr>
        <w:widowControl w:val="0"/>
        <w:spacing w:line="360" w:lineRule="auto"/>
        <w:jc w:val="both"/>
        <w:rPr>
          <w:sz w:val="24"/>
          <w:szCs w:val="24"/>
        </w:rPr>
      </w:pPr>
      <w:r w:rsidRPr="003E2844">
        <w:rPr>
          <w:color w:val="000000"/>
          <w:sz w:val="24"/>
          <w:szCs w:val="24"/>
        </w:rPr>
        <w:t>Предыдущее</w:t>
      </w:r>
      <w:r>
        <w:rPr>
          <w:color w:val="000000"/>
          <w:sz w:val="24"/>
          <w:szCs w:val="24"/>
        </w:rPr>
        <w:t xml:space="preserve"> </w:t>
      </w:r>
      <w:r w:rsidRPr="003E2844">
        <w:rPr>
          <w:color w:val="000000"/>
          <w:sz w:val="24"/>
          <w:szCs w:val="24"/>
        </w:rPr>
        <w:t>лечение</w:t>
      </w:r>
      <w:r>
        <w:rPr>
          <w:color w:val="000000"/>
          <w:sz w:val="24"/>
          <w:szCs w:val="24"/>
        </w:rPr>
        <w:t xml:space="preserve"> </w:t>
      </w:r>
      <w:r w:rsidRPr="003E2844">
        <w:rPr>
          <w:color w:val="000000"/>
          <w:sz w:val="24"/>
          <w:szCs w:val="24"/>
        </w:rPr>
        <w:t>высокими</w:t>
      </w:r>
      <w:r>
        <w:rPr>
          <w:color w:val="000000"/>
          <w:sz w:val="24"/>
          <w:szCs w:val="24"/>
        </w:rPr>
        <w:t xml:space="preserve"> </w:t>
      </w:r>
      <w:r w:rsidRPr="003E2844">
        <w:rPr>
          <w:color w:val="000000"/>
          <w:sz w:val="24"/>
          <w:szCs w:val="24"/>
        </w:rPr>
        <w:t>дозами диуретиков,</w:t>
      </w:r>
      <w:r>
        <w:rPr>
          <w:color w:val="000000"/>
          <w:sz w:val="24"/>
          <w:szCs w:val="24"/>
        </w:rPr>
        <w:t xml:space="preserve"> </w:t>
      </w:r>
      <w:r w:rsidRPr="003E2844">
        <w:rPr>
          <w:color w:val="000000"/>
          <w:sz w:val="24"/>
          <w:szCs w:val="24"/>
        </w:rPr>
        <w:t>такими</w:t>
      </w:r>
      <w:r w:rsidRPr="00CE01ED">
        <w:rPr>
          <w:color w:val="000000"/>
          <w:sz w:val="24"/>
          <w:szCs w:val="24"/>
        </w:rPr>
        <w:t xml:space="preserve"> </w:t>
      </w:r>
      <w:r w:rsidRPr="003E2844">
        <w:rPr>
          <w:color w:val="000000"/>
          <w:sz w:val="24"/>
          <w:szCs w:val="24"/>
        </w:rPr>
        <w:t>как фуросемид («петлевой» диуретик)</w:t>
      </w:r>
      <w:r w:rsidR="0094572E">
        <w:rPr>
          <w:color w:val="000000"/>
          <w:sz w:val="24"/>
          <w:szCs w:val="24"/>
        </w:rPr>
        <w:t>,</w:t>
      </w:r>
      <w:r w:rsidR="00A06EBB">
        <w:rPr>
          <w:color w:val="000000"/>
          <w:sz w:val="24"/>
          <w:szCs w:val="24"/>
        </w:rPr>
        <w:t xml:space="preserve"> </w:t>
      </w:r>
      <w:r w:rsidRPr="003E2844">
        <w:rPr>
          <w:color w:val="000000"/>
          <w:sz w:val="24"/>
          <w:szCs w:val="24"/>
        </w:rPr>
        <w:t>гидрох</w:t>
      </w:r>
      <w:r w:rsidR="00536093">
        <w:rPr>
          <w:color w:val="000000"/>
          <w:sz w:val="24"/>
          <w:szCs w:val="24"/>
        </w:rPr>
        <w:t>лоротиазид (тиазидный диуретик)</w:t>
      </w:r>
      <w:r w:rsidRPr="003E2844">
        <w:rPr>
          <w:color w:val="000000"/>
          <w:sz w:val="24"/>
          <w:szCs w:val="24"/>
        </w:rPr>
        <w:t xml:space="preserve"> может привести к гиповолемии и</w:t>
      </w:r>
      <w:r w:rsidRPr="00CE01ED">
        <w:rPr>
          <w:color w:val="000000"/>
          <w:sz w:val="24"/>
          <w:szCs w:val="24"/>
        </w:rPr>
        <w:t xml:space="preserve"> </w:t>
      </w:r>
      <w:r w:rsidRPr="003E2844">
        <w:rPr>
          <w:color w:val="000000"/>
          <w:sz w:val="24"/>
          <w:szCs w:val="24"/>
        </w:rPr>
        <w:t>риску развития артериальной гипотензии в начале лечения телмисартаном.</w:t>
      </w:r>
    </w:p>
    <w:p w14:paraId="2C25DEF6" w14:textId="77777777" w:rsidR="00531312" w:rsidRPr="003E2844" w:rsidRDefault="00531312" w:rsidP="00A06EBB">
      <w:pPr>
        <w:widowControl w:val="0"/>
        <w:spacing w:line="360" w:lineRule="auto"/>
        <w:jc w:val="both"/>
        <w:rPr>
          <w:sz w:val="24"/>
          <w:szCs w:val="24"/>
        </w:rPr>
      </w:pPr>
      <w:r w:rsidRPr="003E2844">
        <w:rPr>
          <w:i/>
          <w:iCs/>
          <w:color w:val="000000"/>
          <w:sz w:val="24"/>
          <w:szCs w:val="24"/>
        </w:rPr>
        <w:t>Алискирен, алискиренсодержащие препараты</w:t>
      </w:r>
    </w:p>
    <w:p w14:paraId="43E7400F" w14:textId="77777777" w:rsidR="00531312" w:rsidRPr="003E2844" w:rsidRDefault="00531312" w:rsidP="00A06EBB">
      <w:pPr>
        <w:widowControl w:val="0"/>
        <w:spacing w:line="360" w:lineRule="auto"/>
        <w:jc w:val="both"/>
        <w:rPr>
          <w:sz w:val="24"/>
          <w:szCs w:val="24"/>
        </w:rPr>
      </w:pPr>
      <w:r w:rsidRPr="003E2844">
        <w:rPr>
          <w:color w:val="000000"/>
          <w:sz w:val="24"/>
          <w:szCs w:val="24"/>
        </w:rPr>
        <w:t>Клинические данные показали, что двойная блокада РААС посредством</w:t>
      </w:r>
      <w:r w:rsidRPr="00CE01ED">
        <w:rPr>
          <w:color w:val="000000"/>
          <w:sz w:val="24"/>
          <w:szCs w:val="24"/>
        </w:rPr>
        <w:t xml:space="preserve"> </w:t>
      </w:r>
      <w:r w:rsidRPr="003E2844">
        <w:rPr>
          <w:color w:val="000000"/>
          <w:sz w:val="24"/>
          <w:szCs w:val="24"/>
        </w:rPr>
        <w:t>совместного применения с ингибиторами АПФ, антагонистами рецепторов</w:t>
      </w:r>
      <w:r w:rsidRPr="00CE01ED">
        <w:rPr>
          <w:color w:val="000000"/>
          <w:sz w:val="24"/>
          <w:szCs w:val="24"/>
        </w:rPr>
        <w:t xml:space="preserve"> </w:t>
      </w:r>
      <w:r w:rsidRPr="003E2844">
        <w:rPr>
          <w:color w:val="000000"/>
          <w:sz w:val="24"/>
          <w:szCs w:val="24"/>
        </w:rPr>
        <w:t xml:space="preserve">ангиотензина </w:t>
      </w:r>
      <w:r w:rsidRPr="003E2844">
        <w:rPr>
          <w:color w:val="000000"/>
          <w:sz w:val="24"/>
          <w:szCs w:val="24"/>
          <w:lang w:val="en-US"/>
        </w:rPr>
        <w:t>II</w:t>
      </w:r>
      <w:r w:rsidRPr="00CE01ED">
        <w:rPr>
          <w:color w:val="000000"/>
          <w:sz w:val="24"/>
          <w:szCs w:val="24"/>
        </w:rPr>
        <w:t xml:space="preserve"> </w:t>
      </w:r>
      <w:r w:rsidRPr="003E2844">
        <w:rPr>
          <w:color w:val="000000"/>
          <w:sz w:val="24"/>
          <w:szCs w:val="24"/>
        </w:rPr>
        <w:t>или алискирена связана с высокой частотой побочных</w:t>
      </w:r>
      <w:r w:rsidRPr="00CE01ED">
        <w:rPr>
          <w:color w:val="000000"/>
          <w:sz w:val="24"/>
          <w:szCs w:val="24"/>
        </w:rPr>
        <w:t xml:space="preserve"> </w:t>
      </w:r>
      <w:r w:rsidRPr="003E2844">
        <w:rPr>
          <w:color w:val="000000"/>
          <w:sz w:val="24"/>
          <w:szCs w:val="24"/>
        </w:rPr>
        <w:t>эффектов, таких как артериальная гипотензия, гиперкалиемия, снижение</w:t>
      </w:r>
      <w:r w:rsidRPr="00CE01ED">
        <w:rPr>
          <w:color w:val="000000"/>
          <w:sz w:val="24"/>
          <w:szCs w:val="24"/>
        </w:rPr>
        <w:t xml:space="preserve"> </w:t>
      </w:r>
      <w:r w:rsidRPr="003E2844">
        <w:rPr>
          <w:color w:val="000000"/>
          <w:sz w:val="24"/>
          <w:szCs w:val="24"/>
        </w:rPr>
        <w:t>почечной функции (в том числе</w:t>
      </w:r>
      <w:r w:rsidR="004D720E">
        <w:rPr>
          <w:color w:val="000000"/>
          <w:sz w:val="24"/>
          <w:szCs w:val="24"/>
        </w:rPr>
        <w:t>,</w:t>
      </w:r>
      <w:r w:rsidRPr="003E2844">
        <w:rPr>
          <w:color w:val="000000"/>
          <w:sz w:val="24"/>
          <w:szCs w:val="24"/>
        </w:rPr>
        <w:t xml:space="preserve"> острой почечной недостаточности) по</w:t>
      </w:r>
      <w:r w:rsidRPr="00CE01ED">
        <w:rPr>
          <w:color w:val="000000"/>
          <w:sz w:val="24"/>
          <w:szCs w:val="24"/>
        </w:rPr>
        <w:t xml:space="preserve"> </w:t>
      </w:r>
      <w:r w:rsidRPr="003E2844">
        <w:rPr>
          <w:color w:val="000000"/>
          <w:sz w:val="24"/>
          <w:szCs w:val="24"/>
        </w:rPr>
        <w:t>сравнению с применением одного активного блокатора РААС.</w:t>
      </w:r>
    </w:p>
    <w:p w14:paraId="19915E3C" w14:textId="77777777" w:rsidR="00531312" w:rsidRPr="003E2844" w:rsidRDefault="00531312" w:rsidP="00A06EBB">
      <w:pPr>
        <w:widowControl w:val="0"/>
        <w:spacing w:line="360" w:lineRule="auto"/>
        <w:jc w:val="both"/>
        <w:rPr>
          <w:sz w:val="24"/>
          <w:szCs w:val="24"/>
        </w:rPr>
      </w:pPr>
      <w:r w:rsidRPr="003E2844">
        <w:rPr>
          <w:color w:val="000000"/>
          <w:sz w:val="24"/>
          <w:szCs w:val="24"/>
        </w:rPr>
        <w:t>Сопутствующее применение телмисартана с алискиреном противопоказано</w:t>
      </w:r>
      <w:r w:rsidRPr="00CE01ED">
        <w:rPr>
          <w:color w:val="000000"/>
          <w:sz w:val="24"/>
          <w:szCs w:val="24"/>
        </w:rPr>
        <w:t xml:space="preserve"> </w:t>
      </w:r>
      <w:r w:rsidRPr="003E2844">
        <w:rPr>
          <w:color w:val="000000"/>
          <w:sz w:val="24"/>
          <w:szCs w:val="24"/>
        </w:rPr>
        <w:t>пациентам с сахарным диабетом или почечной недостаточностью (СКФ</w:t>
      </w:r>
      <w:r w:rsidRPr="00CE01ED">
        <w:rPr>
          <w:color w:val="000000"/>
          <w:sz w:val="24"/>
          <w:szCs w:val="24"/>
        </w:rPr>
        <w:t xml:space="preserve"> </w:t>
      </w:r>
      <w:r w:rsidR="007650FA">
        <w:rPr>
          <w:color w:val="000000"/>
          <w:sz w:val="24"/>
          <w:szCs w:val="24"/>
        </w:rPr>
        <w:t>менее 60 мл/мин/1,73 </w:t>
      </w:r>
      <w:r w:rsidRPr="003E2844">
        <w:rPr>
          <w:color w:val="000000"/>
          <w:sz w:val="24"/>
          <w:szCs w:val="24"/>
        </w:rPr>
        <w:t>м</w:t>
      </w:r>
      <w:r w:rsidR="007650FA" w:rsidRPr="007650FA">
        <w:rPr>
          <w:color w:val="000000"/>
          <w:sz w:val="24"/>
          <w:szCs w:val="24"/>
          <w:vertAlign w:val="superscript"/>
        </w:rPr>
        <w:t>2</w:t>
      </w:r>
      <w:r w:rsidRPr="003E2844">
        <w:rPr>
          <w:color w:val="000000"/>
          <w:sz w:val="24"/>
          <w:szCs w:val="24"/>
        </w:rPr>
        <w:t xml:space="preserve"> площади поверхности тела) и не рекомендуется</w:t>
      </w:r>
      <w:r w:rsidRPr="00CE01ED">
        <w:rPr>
          <w:color w:val="000000"/>
          <w:sz w:val="24"/>
          <w:szCs w:val="24"/>
        </w:rPr>
        <w:t xml:space="preserve"> </w:t>
      </w:r>
      <w:r w:rsidRPr="003E2844">
        <w:rPr>
          <w:color w:val="000000"/>
          <w:sz w:val="24"/>
          <w:szCs w:val="24"/>
        </w:rPr>
        <w:t>другим пациентам.</w:t>
      </w:r>
    </w:p>
    <w:p w14:paraId="78D8F504" w14:textId="77777777" w:rsidR="00531312" w:rsidRPr="003E2844" w:rsidRDefault="00531312" w:rsidP="007918BE">
      <w:pPr>
        <w:widowControl w:val="0"/>
        <w:spacing w:line="360" w:lineRule="auto"/>
        <w:jc w:val="both"/>
        <w:rPr>
          <w:sz w:val="24"/>
          <w:szCs w:val="24"/>
        </w:rPr>
      </w:pPr>
      <w:r w:rsidRPr="003E2844">
        <w:rPr>
          <w:color w:val="000000"/>
          <w:sz w:val="24"/>
          <w:szCs w:val="24"/>
        </w:rPr>
        <w:t>Одновременное</w:t>
      </w:r>
      <w:r>
        <w:rPr>
          <w:color w:val="000000"/>
          <w:sz w:val="24"/>
          <w:szCs w:val="24"/>
        </w:rPr>
        <w:t xml:space="preserve"> </w:t>
      </w:r>
      <w:r w:rsidRPr="003E2844">
        <w:rPr>
          <w:color w:val="000000"/>
          <w:sz w:val="24"/>
          <w:szCs w:val="24"/>
        </w:rPr>
        <w:t>применение телмисартана и</w:t>
      </w:r>
      <w:r>
        <w:rPr>
          <w:color w:val="000000"/>
          <w:sz w:val="24"/>
          <w:szCs w:val="24"/>
        </w:rPr>
        <w:t xml:space="preserve"> </w:t>
      </w:r>
      <w:r w:rsidRPr="003E2844">
        <w:rPr>
          <w:color w:val="000000"/>
          <w:sz w:val="24"/>
          <w:szCs w:val="24"/>
        </w:rPr>
        <w:t>ингибиторов</w:t>
      </w:r>
      <w:r>
        <w:rPr>
          <w:color w:val="000000"/>
          <w:sz w:val="24"/>
          <w:szCs w:val="24"/>
        </w:rPr>
        <w:t xml:space="preserve"> </w:t>
      </w:r>
      <w:r w:rsidRPr="003E2844">
        <w:rPr>
          <w:color w:val="000000"/>
          <w:sz w:val="24"/>
          <w:szCs w:val="24"/>
        </w:rPr>
        <w:t>АПФ</w:t>
      </w:r>
      <w:r w:rsidRPr="00CE01ED">
        <w:rPr>
          <w:color w:val="000000"/>
          <w:sz w:val="24"/>
          <w:szCs w:val="24"/>
        </w:rPr>
        <w:t xml:space="preserve"> </w:t>
      </w:r>
      <w:r w:rsidRPr="003E2844">
        <w:rPr>
          <w:color w:val="000000"/>
          <w:sz w:val="24"/>
          <w:szCs w:val="24"/>
        </w:rPr>
        <w:t>противопоказано у пациентов с диабетической нефропатией.</w:t>
      </w:r>
    </w:p>
    <w:p w14:paraId="363C96C3" w14:textId="77777777" w:rsidR="00531312" w:rsidRPr="003E2844" w:rsidRDefault="00531312" w:rsidP="007918BE">
      <w:pPr>
        <w:spacing w:line="360" w:lineRule="auto"/>
        <w:jc w:val="both"/>
        <w:rPr>
          <w:sz w:val="24"/>
          <w:szCs w:val="24"/>
        </w:rPr>
      </w:pPr>
      <w:r w:rsidRPr="003E2844">
        <w:rPr>
          <w:i/>
          <w:iCs/>
          <w:color w:val="000000"/>
          <w:sz w:val="24"/>
          <w:szCs w:val="24"/>
        </w:rPr>
        <w:t>Глюкокортикостероиды (для системного применения)</w:t>
      </w:r>
    </w:p>
    <w:p w14:paraId="4D707781" w14:textId="77777777" w:rsidR="00531312" w:rsidRPr="007918BE" w:rsidRDefault="00531312" w:rsidP="007918BE">
      <w:pPr>
        <w:spacing w:line="360" w:lineRule="auto"/>
        <w:jc w:val="both"/>
        <w:rPr>
          <w:color w:val="000000"/>
          <w:sz w:val="24"/>
          <w:szCs w:val="24"/>
        </w:rPr>
      </w:pPr>
      <w:r w:rsidRPr="003E2844">
        <w:rPr>
          <w:color w:val="000000"/>
          <w:sz w:val="24"/>
          <w:szCs w:val="24"/>
        </w:rPr>
        <w:t>Глюкокортикостероиды ослабляют антигипертензивное действие телмисартана.</w:t>
      </w:r>
      <w:r w:rsidR="007918BE">
        <w:rPr>
          <w:color w:val="000000"/>
          <w:sz w:val="24"/>
          <w:szCs w:val="24"/>
        </w:rPr>
        <w:t xml:space="preserve"> </w:t>
      </w:r>
      <w:r w:rsidRPr="007918BE">
        <w:rPr>
          <w:b/>
          <w:bCs/>
          <w:i/>
          <w:color w:val="000000"/>
          <w:sz w:val="24"/>
          <w:szCs w:val="24"/>
        </w:rPr>
        <w:t>Гидрохлоротиазид</w:t>
      </w:r>
    </w:p>
    <w:p w14:paraId="6EA56055" w14:textId="77777777" w:rsidR="00531312" w:rsidRPr="007918BE" w:rsidRDefault="00531312" w:rsidP="007918BE">
      <w:pPr>
        <w:spacing w:line="360" w:lineRule="auto"/>
        <w:jc w:val="both"/>
        <w:rPr>
          <w:sz w:val="24"/>
          <w:szCs w:val="24"/>
          <w:u w:val="single"/>
        </w:rPr>
      </w:pPr>
      <w:r w:rsidRPr="007918BE">
        <w:rPr>
          <w:bCs/>
          <w:i/>
          <w:iCs/>
          <w:color w:val="000000"/>
          <w:sz w:val="24"/>
          <w:szCs w:val="24"/>
          <w:u w:val="single"/>
        </w:rPr>
        <w:t>Нерекомендуемые сочетания лекарственных препаратов</w:t>
      </w:r>
    </w:p>
    <w:p w14:paraId="596DA03A" w14:textId="77777777" w:rsidR="00531312" w:rsidRPr="003E2844" w:rsidRDefault="00531312" w:rsidP="007918BE">
      <w:pPr>
        <w:spacing w:line="360" w:lineRule="auto"/>
        <w:jc w:val="both"/>
        <w:rPr>
          <w:sz w:val="24"/>
          <w:szCs w:val="24"/>
        </w:rPr>
      </w:pPr>
      <w:r w:rsidRPr="003E2844">
        <w:rPr>
          <w:i/>
          <w:iCs/>
          <w:color w:val="000000"/>
          <w:sz w:val="24"/>
          <w:szCs w:val="24"/>
        </w:rPr>
        <w:t>Препараты лития</w:t>
      </w:r>
    </w:p>
    <w:p w14:paraId="5DA8BAF1" w14:textId="77777777" w:rsidR="00531312" w:rsidRPr="003E2844" w:rsidRDefault="00531312" w:rsidP="007918BE">
      <w:pPr>
        <w:spacing w:line="360" w:lineRule="auto"/>
        <w:jc w:val="both"/>
        <w:rPr>
          <w:sz w:val="24"/>
          <w:szCs w:val="24"/>
        </w:rPr>
      </w:pPr>
      <w:r w:rsidRPr="003E2844">
        <w:rPr>
          <w:color w:val="000000"/>
          <w:sz w:val="24"/>
          <w:szCs w:val="24"/>
        </w:rPr>
        <w:t>При одновременном применении гидрохлоротиазида и препаратов лития</w:t>
      </w:r>
      <w:r w:rsidRPr="00CE01ED">
        <w:rPr>
          <w:color w:val="000000"/>
          <w:sz w:val="24"/>
          <w:szCs w:val="24"/>
        </w:rPr>
        <w:t xml:space="preserve"> </w:t>
      </w:r>
      <w:r w:rsidRPr="003E2844">
        <w:rPr>
          <w:color w:val="000000"/>
          <w:sz w:val="24"/>
          <w:szCs w:val="24"/>
        </w:rPr>
        <w:t>снижается</w:t>
      </w:r>
      <w:r>
        <w:rPr>
          <w:color w:val="000000"/>
          <w:sz w:val="24"/>
          <w:szCs w:val="24"/>
        </w:rPr>
        <w:t xml:space="preserve"> </w:t>
      </w:r>
      <w:r w:rsidRPr="003E2844">
        <w:rPr>
          <w:color w:val="000000"/>
          <w:sz w:val="24"/>
          <w:szCs w:val="24"/>
        </w:rPr>
        <w:t>почечный</w:t>
      </w:r>
      <w:r>
        <w:rPr>
          <w:color w:val="000000"/>
          <w:sz w:val="24"/>
          <w:szCs w:val="24"/>
        </w:rPr>
        <w:t xml:space="preserve"> </w:t>
      </w:r>
      <w:r w:rsidRPr="003E2844">
        <w:rPr>
          <w:color w:val="000000"/>
          <w:sz w:val="24"/>
          <w:szCs w:val="24"/>
        </w:rPr>
        <w:t>клиренс</w:t>
      </w:r>
      <w:r>
        <w:rPr>
          <w:color w:val="000000"/>
          <w:sz w:val="24"/>
          <w:szCs w:val="24"/>
        </w:rPr>
        <w:t xml:space="preserve"> </w:t>
      </w:r>
      <w:r w:rsidRPr="003E2844">
        <w:rPr>
          <w:color w:val="000000"/>
          <w:sz w:val="24"/>
          <w:szCs w:val="24"/>
        </w:rPr>
        <w:t>лития,</w:t>
      </w:r>
      <w:r>
        <w:rPr>
          <w:color w:val="000000"/>
          <w:sz w:val="24"/>
          <w:szCs w:val="24"/>
        </w:rPr>
        <w:t xml:space="preserve"> </w:t>
      </w:r>
      <w:r w:rsidRPr="003E2844">
        <w:rPr>
          <w:color w:val="000000"/>
          <w:sz w:val="24"/>
          <w:szCs w:val="24"/>
        </w:rPr>
        <w:t>что</w:t>
      </w:r>
      <w:r>
        <w:rPr>
          <w:color w:val="000000"/>
          <w:sz w:val="24"/>
          <w:szCs w:val="24"/>
        </w:rPr>
        <w:t xml:space="preserve"> </w:t>
      </w:r>
      <w:r w:rsidRPr="003E2844">
        <w:rPr>
          <w:color w:val="000000"/>
          <w:sz w:val="24"/>
          <w:szCs w:val="24"/>
        </w:rPr>
        <w:t>может</w:t>
      </w:r>
      <w:r>
        <w:rPr>
          <w:color w:val="000000"/>
          <w:sz w:val="24"/>
          <w:szCs w:val="24"/>
        </w:rPr>
        <w:t xml:space="preserve"> </w:t>
      </w:r>
      <w:r w:rsidRPr="003E2844">
        <w:rPr>
          <w:color w:val="000000"/>
          <w:sz w:val="24"/>
          <w:szCs w:val="24"/>
        </w:rPr>
        <w:t>привести</w:t>
      </w:r>
      <w:r>
        <w:rPr>
          <w:color w:val="000000"/>
          <w:sz w:val="24"/>
          <w:szCs w:val="24"/>
        </w:rPr>
        <w:t xml:space="preserve"> </w:t>
      </w:r>
      <w:r w:rsidRPr="003E2844">
        <w:rPr>
          <w:color w:val="000000"/>
          <w:sz w:val="24"/>
          <w:szCs w:val="24"/>
        </w:rPr>
        <w:t>к</w:t>
      </w:r>
      <w:r w:rsidRPr="00CE01ED">
        <w:rPr>
          <w:color w:val="000000"/>
          <w:sz w:val="24"/>
          <w:szCs w:val="24"/>
        </w:rPr>
        <w:t xml:space="preserve"> </w:t>
      </w:r>
      <w:r w:rsidRPr="003E2844">
        <w:rPr>
          <w:color w:val="000000"/>
          <w:sz w:val="24"/>
          <w:szCs w:val="24"/>
        </w:rPr>
        <w:t>повышению концентрации</w:t>
      </w:r>
      <w:r>
        <w:rPr>
          <w:color w:val="000000"/>
          <w:sz w:val="24"/>
          <w:szCs w:val="24"/>
        </w:rPr>
        <w:t xml:space="preserve"> </w:t>
      </w:r>
      <w:r w:rsidRPr="003E2844">
        <w:rPr>
          <w:color w:val="000000"/>
          <w:sz w:val="24"/>
          <w:szCs w:val="24"/>
        </w:rPr>
        <w:t>лития</w:t>
      </w:r>
      <w:r>
        <w:rPr>
          <w:color w:val="000000"/>
          <w:sz w:val="24"/>
          <w:szCs w:val="24"/>
        </w:rPr>
        <w:t xml:space="preserve"> </w:t>
      </w:r>
      <w:r w:rsidRPr="003E2844">
        <w:rPr>
          <w:color w:val="000000"/>
          <w:sz w:val="24"/>
          <w:szCs w:val="24"/>
        </w:rPr>
        <w:t>в</w:t>
      </w:r>
      <w:r>
        <w:rPr>
          <w:color w:val="000000"/>
          <w:sz w:val="24"/>
          <w:szCs w:val="24"/>
        </w:rPr>
        <w:t xml:space="preserve"> </w:t>
      </w:r>
      <w:r w:rsidRPr="003E2844">
        <w:rPr>
          <w:color w:val="000000"/>
          <w:sz w:val="24"/>
          <w:szCs w:val="24"/>
        </w:rPr>
        <w:t>плазме</w:t>
      </w:r>
      <w:r>
        <w:rPr>
          <w:color w:val="000000"/>
          <w:sz w:val="24"/>
          <w:szCs w:val="24"/>
        </w:rPr>
        <w:t xml:space="preserve"> </w:t>
      </w:r>
      <w:r w:rsidRPr="003E2844">
        <w:rPr>
          <w:color w:val="000000"/>
          <w:sz w:val="24"/>
          <w:szCs w:val="24"/>
        </w:rPr>
        <w:t>крови</w:t>
      </w:r>
      <w:r>
        <w:rPr>
          <w:color w:val="000000"/>
          <w:sz w:val="24"/>
          <w:szCs w:val="24"/>
        </w:rPr>
        <w:t xml:space="preserve"> </w:t>
      </w:r>
      <w:r w:rsidRPr="003E2844">
        <w:rPr>
          <w:color w:val="000000"/>
          <w:sz w:val="24"/>
          <w:szCs w:val="24"/>
        </w:rPr>
        <w:t>и</w:t>
      </w:r>
      <w:r>
        <w:rPr>
          <w:color w:val="000000"/>
          <w:sz w:val="24"/>
          <w:szCs w:val="24"/>
        </w:rPr>
        <w:t xml:space="preserve"> </w:t>
      </w:r>
      <w:r w:rsidRPr="003E2844">
        <w:rPr>
          <w:color w:val="000000"/>
          <w:sz w:val="24"/>
          <w:szCs w:val="24"/>
        </w:rPr>
        <w:t>увеличению</w:t>
      </w:r>
      <w:r>
        <w:rPr>
          <w:color w:val="000000"/>
          <w:sz w:val="24"/>
          <w:szCs w:val="24"/>
        </w:rPr>
        <w:t xml:space="preserve"> </w:t>
      </w:r>
      <w:r w:rsidRPr="003E2844">
        <w:rPr>
          <w:color w:val="000000"/>
          <w:sz w:val="24"/>
          <w:szCs w:val="24"/>
        </w:rPr>
        <w:t>его</w:t>
      </w:r>
      <w:r w:rsidRPr="00CE01ED">
        <w:rPr>
          <w:color w:val="000000"/>
          <w:sz w:val="24"/>
          <w:szCs w:val="24"/>
        </w:rPr>
        <w:t xml:space="preserve"> </w:t>
      </w:r>
      <w:r w:rsidRPr="003E2844">
        <w:rPr>
          <w:color w:val="000000"/>
          <w:sz w:val="24"/>
          <w:szCs w:val="24"/>
        </w:rPr>
        <w:t>токсичности.</w:t>
      </w:r>
      <w:r>
        <w:rPr>
          <w:color w:val="000000"/>
          <w:sz w:val="24"/>
          <w:szCs w:val="24"/>
        </w:rPr>
        <w:t xml:space="preserve"> </w:t>
      </w:r>
      <w:r w:rsidRPr="003E2844">
        <w:rPr>
          <w:color w:val="000000"/>
          <w:sz w:val="24"/>
          <w:szCs w:val="24"/>
        </w:rPr>
        <w:t>При</w:t>
      </w:r>
      <w:r>
        <w:rPr>
          <w:color w:val="000000"/>
          <w:sz w:val="24"/>
          <w:szCs w:val="24"/>
        </w:rPr>
        <w:t xml:space="preserve"> </w:t>
      </w:r>
      <w:r w:rsidRPr="003E2844">
        <w:rPr>
          <w:color w:val="000000"/>
          <w:sz w:val="24"/>
          <w:szCs w:val="24"/>
        </w:rPr>
        <w:t>необходимости</w:t>
      </w:r>
      <w:r>
        <w:rPr>
          <w:color w:val="000000"/>
          <w:sz w:val="24"/>
          <w:szCs w:val="24"/>
        </w:rPr>
        <w:t xml:space="preserve"> </w:t>
      </w:r>
      <w:r w:rsidRPr="003E2844">
        <w:rPr>
          <w:color w:val="000000"/>
          <w:sz w:val="24"/>
          <w:szCs w:val="24"/>
        </w:rPr>
        <w:t>одновременного</w:t>
      </w:r>
      <w:r>
        <w:rPr>
          <w:color w:val="000000"/>
          <w:sz w:val="24"/>
          <w:szCs w:val="24"/>
        </w:rPr>
        <w:t xml:space="preserve"> </w:t>
      </w:r>
      <w:r w:rsidRPr="003E2844">
        <w:rPr>
          <w:color w:val="000000"/>
          <w:sz w:val="24"/>
          <w:szCs w:val="24"/>
        </w:rPr>
        <w:t>применения</w:t>
      </w:r>
      <w:r w:rsidRPr="00CE01ED">
        <w:rPr>
          <w:color w:val="000000"/>
          <w:sz w:val="24"/>
          <w:szCs w:val="24"/>
        </w:rPr>
        <w:t xml:space="preserve"> </w:t>
      </w:r>
      <w:r w:rsidRPr="003E2844">
        <w:rPr>
          <w:color w:val="000000"/>
          <w:sz w:val="24"/>
          <w:szCs w:val="24"/>
        </w:rPr>
        <w:t>гидрохлоротиазида следует тщательно подбирать дозу препаратов лития,</w:t>
      </w:r>
      <w:r w:rsidRPr="00CE01ED">
        <w:rPr>
          <w:color w:val="000000"/>
          <w:sz w:val="24"/>
          <w:szCs w:val="24"/>
        </w:rPr>
        <w:t xml:space="preserve"> </w:t>
      </w:r>
      <w:r w:rsidRPr="003E2844">
        <w:rPr>
          <w:color w:val="000000"/>
          <w:sz w:val="24"/>
          <w:szCs w:val="24"/>
        </w:rPr>
        <w:t>регулярно</w:t>
      </w:r>
      <w:r>
        <w:rPr>
          <w:color w:val="000000"/>
          <w:sz w:val="24"/>
          <w:szCs w:val="24"/>
        </w:rPr>
        <w:t xml:space="preserve"> </w:t>
      </w:r>
      <w:r w:rsidRPr="003E2844">
        <w:rPr>
          <w:color w:val="000000"/>
          <w:sz w:val="24"/>
          <w:szCs w:val="24"/>
        </w:rPr>
        <w:t>контролировать</w:t>
      </w:r>
      <w:r>
        <w:rPr>
          <w:color w:val="000000"/>
          <w:sz w:val="24"/>
          <w:szCs w:val="24"/>
        </w:rPr>
        <w:t xml:space="preserve"> </w:t>
      </w:r>
      <w:r w:rsidRPr="003E2844">
        <w:rPr>
          <w:color w:val="000000"/>
          <w:sz w:val="24"/>
          <w:szCs w:val="24"/>
        </w:rPr>
        <w:t>концентрацию</w:t>
      </w:r>
      <w:r>
        <w:rPr>
          <w:color w:val="000000"/>
          <w:sz w:val="24"/>
          <w:szCs w:val="24"/>
        </w:rPr>
        <w:t xml:space="preserve"> </w:t>
      </w:r>
      <w:r w:rsidRPr="003E2844">
        <w:rPr>
          <w:color w:val="000000"/>
          <w:sz w:val="24"/>
          <w:szCs w:val="24"/>
        </w:rPr>
        <w:t>лития</w:t>
      </w:r>
      <w:r>
        <w:rPr>
          <w:color w:val="000000"/>
          <w:sz w:val="24"/>
          <w:szCs w:val="24"/>
        </w:rPr>
        <w:t xml:space="preserve"> </w:t>
      </w:r>
      <w:r w:rsidRPr="003E2844">
        <w:rPr>
          <w:color w:val="000000"/>
          <w:sz w:val="24"/>
          <w:szCs w:val="24"/>
        </w:rPr>
        <w:t>в</w:t>
      </w:r>
      <w:r>
        <w:rPr>
          <w:color w:val="000000"/>
          <w:sz w:val="24"/>
          <w:szCs w:val="24"/>
        </w:rPr>
        <w:t xml:space="preserve"> </w:t>
      </w:r>
      <w:r w:rsidRPr="003E2844">
        <w:rPr>
          <w:color w:val="000000"/>
          <w:sz w:val="24"/>
          <w:szCs w:val="24"/>
        </w:rPr>
        <w:t>плазме</w:t>
      </w:r>
      <w:r>
        <w:rPr>
          <w:color w:val="000000"/>
          <w:sz w:val="24"/>
          <w:szCs w:val="24"/>
        </w:rPr>
        <w:t xml:space="preserve"> </w:t>
      </w:r>
      <w:r w:rsidRPr="003E2844">
        <w:rPr>
          <w:color w:val="000000"/>
          <w:sz w:val="24"/>
          <w:szCs w:val="24"/>
        </w:rPr>
        <w:t>крови</w:t>
      </w:r>
      <w:r>
        <w:rPr>
          <w:color w:val="000000"/>
          <w:sz w:val="24"/>
          <w:szCs w:val="24"/>
        </w:rPr>
        <w:t xml:space="preserve"> </w:t>
      </w:r>
      <w:r w:rsidRPr="003E2844">
        <w:rPr>
          <w:color w:val="000000"/>
          <w:sz w:val="24"/>
          <w:szCs w:val="24"/>
        </w:rPr>
        <w:t>и</w:t>
      </w:r>
      <w:r w:rsidRPr="00CE01ED">
        <w:rPr>
          <w:color w:val="000000"/>
          <w:sz w:val="24"/>
          <w:szCs w:val="24"/>
        </w:rPr>
        <w:t xml:space="preserve"> </w:t>
      </w:r>
      <w:r w:rsidRPr="003E2844">
        <w:rPr>
          <w:color w:val="000000"/>
          <w:sz w:val="24"/>
          <w:szCs w:val="24"/>
        </w:rPr>
        <w:t>соответствующим образом подбирать дозу препарата.</w:t>
      </w:r>
    </w:p>
    <w:p w14:paraId="2D18A2A4" w14:textId="77777777" w:rsidR="00531312" w:rsidRPr="007918BE" w:rsidRDefault="00531312" w:rsidP="007918BE">
      <w:pPr>
        <w:widowControl w:val="0"/>
        <w:spacing w:line="360" w:lineRule="auto"/>
        <w:jc w:val="both"/>
        <w:rPr>
          <w:sz w:val="24"/>
          <w:szCs w:val="24"/>
          <w:u w:val="single"/>
        </w:rPr>
      </w:pPr>
      <w:r w:rsidRPr="007918BE">
        <w:rPr>
          <w:bCs/>
          <w:i/>
          <w:iCs/>
          <w:color w:val="000000"/>
          <w:sz w:val="24"/>
          <w:szCs w:val="24"/>
          <w:u w:val="single"/>
        </w:rPr>
        <w:t>Сочетания лекарственных препаратов, требующие особого внимания</w:t>
      </w:r>
    </w:p>
    <w:p w14:paraId="2524476B" w14:textId="77777777" w:rsidR="00531312" w:rsidRPr="003E2844" w:rsidRDefault="00531312" w:rsidP="007918BE">
      <w:pPr>
        <w:widowControl w:val="0"/>
        <w:spacing w:line="360" w:lineRule="auto"/>
        <w:jc w:val="both"/>
        <w:rPr>
          <w:sz w:val="24"/>
          <w:szCs w:val="24"/>
        </w:rPr>
      </w:pPr>
      <w:r w:rsidRPr="003E2844">
        <w:rPr>
          <w:i/>
          <w:iCs/>
          <w:color w:val="000000"/>
          <w:sz w:val="24"/>
          <w:szCs w:val="24"/>
        </w:rPr>
        <w:t>Препараты,</w:t>
      </w:r>
      <w:r>
        <w:rPr>
          <w:i/>
          <w:iCs/>
          <w:color w:val="000000"/>
          <w:sz w:val="24"/>
          <w:szCs w:val="24"/>
        </w:rPr>
        <w:t xml:space="preserve"> </w:t>
      </w:r>
      <w:r w:rsidRPr="003E2844">
        <w:rPr>
          <w:i/>
          <w:iCs/>
          <w:color w:val="000000"/>
          <w:sz w:val="24"/>
          <w:szCs w:val="24"/>
        </w:rPr>
        <w:t>способные</w:t>
      </w:r>
      <w:r>
        <w:rPr>
          <w:i/>
          <w:iCs/>
          <w:color w:val="000000"/>
          <w:sz w:val="24"/>
          <w:szCs w:val="24"/>
        </w:rPr>
        <w:t xml:space="preserve"> </w:t>
      </w:r>
      <w:r w:rsidRPr="003E2844">
        <w:rPr>
          <w:i/>
          <w:iCs/>
          <w:color w:val="000000"/>
          <w:sz w:val="24"/>
          <w:szCs w:val="24"/>
        </w:rPr>
        <w:t>вызывать</w:t>
      </w:r>
      <w:r>
        <w:rPr>
          <w:i/>
          <w:iCs/>
          <w:color w:val="000000"/>
          <w:sz w:val="24"/>
          <w:szCs w:val="24"/>
        </w:rPr>
        <w:t xml:space="preserve"> </w:t>
      </w:r>
      <w:r w:rsidRPr="003E2844">
        <w:rPr>
          <w:i/>
          <w:iCs/>
          <w:color w:val="000000"/>
          <w:sz w:val="24"/>
          <w:szCs w:val="24"/>
        </w:rPr>
        <w:t>полиморфную</w:t>
      </w:r>
      <w:r>
        <w:rPr>
          <w:i/>
          <w:iCs/>
          <w:color w:val="000000"/>
          <w:sz w:val="24"/>
          <w:szCs w:val="24"/>
        </w:rPr>
        <w:t xml:space="preserve"> </w:t>
      </w:r>
      <w:r w:rsidRPr="003E2844">
        <w:rPr>
          <w:i/>
          <w:iCs/>
          <w:color w:val="000000"/>
          <w:sz w:val="24"/>
          <w:szCs w:val="24"/>
        </w:rPr>
        <w:t>желудочковую</w:t>
      </w:r>
      <w:r w:rsidRPr="00CE01ED">
        <w:rPr>
          <w:i/>
          <w:iCs/>
          <w:color w:val="000000"/>
          <w:sz w:val="24"/>
          <w:szCs w:val="24"/>
        </w:rPr>
        <w:t xml:space="preserve"> </w:t>
      </w:r>
      <w:r w:rsidRPr="003E2844">
        <w:rPr>
          <w:i/>
          <w:iCs/>
          <w:color w:val="000000"/>
          <w:sz w:val="24"/>
          <w:szCs w:val="24"/>
        </w:rPr>
        <w:t>тахикардию типа «пируэт»</w:t>
      </w:r>
    </w:p>
    <w:p w14:paraId="7BD4A58A" w14:textId="77777777" w:rsidR="00531312" w:rsidRPr="003E2844" w:rsidRDefault="00531312" w:rsidP="007918BE">
      <w:pPr>
        <w:widowControl w:val="0"/>
        <w:spacing w:line="360" w:lineRule="auto"/>
        <w:jc w:val="both"/>
        <w:rPr>
          <w:sz w:val="24"/>
          <w:szCs w:val="24"/>
        </w:rPr>
      </w:pPr>
      <w:r w:rsidRPr="003E2844">
        <w:rPr>
          <w:color w:val="000000"/>
          <w:sz w:val="24"/>
          <w:szCs w:val="24"/>
        </w:rPr>
        <w:t>Следует</w:t>
      </w:r>
      <w:r>
        <w:rPr>
          <w:color w:val="000000"/>
          <w:sz w:val="24"/>
          <w:szCs w:val="24"/>
        </w:rPr>
        <w:t xml:space="preserve"> </w:t>
      </w:r>
      <w:r w:rsidRPr="003E2844">
        <w:rPr>
          <w:color w:val="000000"/>
          <w:sz w:val="24"/>
          <w:szCs w:val="24"/>
        </w:rPr>
        <w:t>с</w:t>
      </w:r>
      <w:r>
        <w:rPr>
          <w:color w:val="000000"/>
          <w:sz w:val="24"/>
          <w:szCs w:val="24"/>
        </w:rPr>
        <w:t xml:space="preserve"> </w:t>
      </w:r>
      <w:r w:rsidRPr="003E2844">
        <w:rPr>
          <w:color w:val="000000"/>
          <w:sz w:val="24"/>
          <w:szCs w:val="24"/>
        </w:rPr>
        <w:t>особой</w:t>
      </w:r>
      <w:r>
        <w:rPr>
          <w:color w:val="000000"/>
          <w:sz w:val="24"/>
          <w:szCs w:val="24"/>
        </w:rPr>
        <w:t xml:space="preserve"> </w:t>
      </w:r>
      <w:r w:rsidRPr="003E2844">
        <w:rPr>
          <w:color w:val="000000"/>
          <w:sz w:val="24"/>
          <w:szCs w:val="24"/>
        </w:rPr>
        <w:t>осторожностью</w:t>
      </w:r>
      <w:r>
        <w:rPr>
          <w:color w:val="000000"/>
          <w:sz w:val="24"/>
          <w:szCs w:val="24"/>
        </w:rPr>
        <w:t xml:space="preserve"> </w:t>
      </w:r>
      <w:r w:rsidRPr="003E2844">
        <w:rPr>
          <w:color w:val="000000"/>
          <w:sz w:val="24"/>
          <w:szCs w:val="24"/>
        </w:rPr>
        <w:t>применять</w:t>
      </w:r>
      <w:r>
        <w:rPr>
          <w:color w:val="000000"/>
          <w:sz w:val="24"/>
          <w:szCs w:val="24"/>
        </w:rPr>
        <w:t xml:space="preserve"> </w:t>
      </w:r>
      <w:r w:rsidRPr="003E2844">
        <w:rPr>
          <w:color w:val="000000"/>
          <w:sz w:val="24"/>
          <w:szCs w:val="24"/>
        </w:rPr>
        <w:t>гидрохлоротиазид</w:t>
      </w:r>
      <w:r w:rsidRPr="00CE01ED">
        <w:rPr>
          <w:color w:val="000000"/>
          <w:sz w:val="24"/>
          <w:szCs w:val="24"/>
        </w:rPr>
        <w:t xml:space="preserve"> </w:t>
      </w:r>
      <w:r w:rsidRPr="003E2844">
        <w:rPr>
          <w:color w:val="000000"/>
          <w:sz w:val="24"/>
          <w:szCs w:val="24"/>
        </w:rPr>
        <w:t>одновременно с таким препаратами, как:</w:t>
      </w:r>
    </w:p>
    <w:p w14:paraId="27DF9EE3" w14:textId="77777777" w:rsidR="00531312" w:rsidRPr="003E2844" w:rsidRDefault="00531312" w:rsidP="007918BE">
      <w:pPr>
        <w:widowControl w:val="0"/>
        <w:numPr>
          <w:ilvl w:val="0"/>
          <w:numId w:val="11"/>
        </w:numPr>
        <w:tabs>
          <w:tab w:val="left" w:pos="324"/>
        </w:tabs>
        <w:autoSpaceDE w:val="0"/>
        <w:autoSpaceDN w:val="0"/>
        <w:adjustRightInd w:val="0"/>
        <w:spacing w:line="360" w:lineRule="auto"/>
        <w:jc w:val="both"/>
        <w:rPr>
          <w:color w:val="000000"/>
          <w:sz w:val="24"/>
          <w:szCs w:val="24"/>
        </w:rPr>
      </w:pPr>
      <w:r w:rsidRPr="003E2844">
        <w:rPr>
          <w:color w:val="000000"/>
          <w:sz w:val="24"/>
          <w:szCs w:val="24"/>
        </w:rPr>
        <w:t>антиаритмические</w:t>
      </w:r>
      <w:r>
        <w:rPr>
          <w:color w:val="000000"/>
          <w:sz w:val="24"/>
          <w:szCs w:val="24"/>
        </w:rPr>
        <w:t xml:space="preserve"> </w:t>
      </w:r>
      <w:r w:rsidRPr="003E2844">
        <w:rPr>
          <w:color w:val="000000"/>
          <w:sz w:val="24"/>
          <w:szCs w:val="24"/>
        </w:rPr>
        <w:t>лекарственные</w:t>
      </w:r>
      <w:r>
        <w:rPr>
          <w:color w:val="000000"/>
          <w:sz w:val="24"/>
          <w:szCs w:val="24"/>
        </w:rPr>
        <w:t xml:space="preserve"> </w:t>
      </w:r>
      <w:r w:rsidRPr="003E2844">
        <w:rPr>
          <w:color w:val="000000"/>
          <w:sz w:val="24"/>
          <w:szCs w:val="24"/>
        </w:rPr>
        <w:t>препараты</w:t>
      </w:r>
      <w:r>
        <w:rPr>
          <w:color w:val="000000"/>
          <w:sz w:val="24"/>
          <w:szCs w:val="24"/>
        </w:rPr>
        <w:t xml:space="preserve"> </w:t>
      </w:r>
      <w:r w:rsidRPr="003E2844">
        <w:rPr>
          <w:color w:val="000000"/>
          <w:sz w:val="24"/>
          <w:szCs w:val="24"/>
          <w:lang w:val="en-US"/>
        </w:rPr>
        <w:t>IA</w:t>
      </w:r>
      <w:r w:rsidRPr="00CE01ED">
        <w:rPr>
          <w:color w:val="000000"/>
          <w:sz w:val="24"/>
          <w:szCs w:val="24"/>
        </w:rPr>
        <w:t xml:space="preserve"> </w:t>
      </w:r>
      <w:r w:rsidRPr="003E2844">
        <w:rPr>
          <w:color w:val="000000"/>
          <w:sz w:val="24"/>
          <w:szCs w:val="24"/>
        </w:rPr>
        <w:t>класса</w:t>
      </w:r>
      <w:r>
        <w:rPr>
          <w:color w:val="000000"/>
          <w:sz w:val="24"/>
          <w:szCs w:val="24"/>
        </w:rPr>
        <w:t xml:space="preserve"> </w:t>
      </w:r>
      <w:r w:rsidRPr="003E2844">
        <w:rPr>
          <w:color w:val="000000"/>
          <w:sz w:val="24"/>
          <w:szCs w:val="24"/>
        </w:rPr>
        <w:t>(хинидин, гидрохинидин, дизопирамид, прокаинамид);</w:t>
      </w:r>
    </w:p>
    <w:p w14:paraId="48DF38C4" w14:textId="77777777" w:rsidR="00531312" w:rsidRPr="00A63903" w:rsidRDefault="00531312" w:rsidP="007918BE">
      <w:pPr>
        <w:widowControl w:val="0"/>
        <w:numPr>
          <w:ilvl w:val="0"/>
          <w:numId w:val="11"/>
        </w:numPr>
        <w:tabs>
          <w:tab w:val="left" w:pos="324"/>
        </w:tabs>
        <w:autoSpaceDE w:val="0"/>
        <w:autoSpaceDN w:val="0"/>
        <w:adjustRightInd w:val="0"/>
        <w:spacing w:line="360" w:lineRule="auto"/>
        <w:jc w:val="both"/>
        <w:rPr>
          <w:sz w:val="24"/>
          <w:szCs w:val="24"/>
        </w:rPr>
      </w:pPr>
      <w:r w:rsidRPr="00A63903">
        <w:rPr>
          <w:color w:val="000000"/>
          <w:sz w:val="24"/>
          <w:szCs w:val="24"/>
        </w:rPr>
        <w:t xml:space="preserve">антиаритмические лекарственные препараты </w:t>
      </w:r>
      <w:r w:rsidRPr="00A63903">
        <w:rPr>
          <w:bCs/>
          <w:color w:val="000000"/>
          <w:sz w:val="24"/>
          <w:szCs w:val="24"/>
          <w:lang w:val="en-US"/>
        </w:rPr>
        <w:t>III</w:t>
      </w:r>
      <w:r w:rsidRPr="00CE01ED">
        <w:rPr>
          <w:b/>
          <w:bCs/>
          <w:color w:val="000000"/>
          <w:sz w:val="24"/>
          <w:szCs w:val="24"/>
        </w:rPr>
        <w:t xml:space="preserve"> </w:t>
      </w:r>
      <w:r w:rsidRPr="00A63903">
        <w:rPr>
          <w:color w:val="000000"/>
          <w:sz w:val="24"/>
          <w:szCs w:val="24"/>
        </w:rPr>
        <w:t>класса (дофетилид, ибутилид, бретилия тозилат), соталол, дронедарон, амиодарон;</w:t>
      </w:r>
    </w:p>
    <w:p w14:paraId="369189ED" w14:textId="77777777" w:rsidR="00531312" w:rsidRPr="00A63903" w:rsidRDefault="00531312" w:rsidP="007918BE">
      <w:pPr>
        <w:widowControl w:val="0"/>
        <w:numPr>
          <w:ilvl w:val="0"/>
          <w:numId w:val="11"/>
        </w:numPr>
        <w:tabs>
          <w:tab w:val="left" w:pos="324"/>
        </w:tabs>
        <w:autoSpaceDE w:val="0"/>
        <w:autoSpaceDN w:val="0"/>
        <w:adjustRightInd w:val="0"/>
        <w:spacing w:line="360" w:lineRule="auto"/>
        <w:jc w:val="both"/>
        <w:rPr>
          <w:sz w:val="24"/>
          <w:szCs w:val="24"/>
        </w:rPr>
      </w:pPr>
      <w:r w:rsidRPr="00A63903">
        <w:rPr>
          <w:color w:val="000000"/>
          <w:sz w:val="24"/>
          <w:szCs w:val="24"/>
        </w:rPr>
        <w:lastRenderedPageBreak/>
        <w:t>другие (неантиаритмические) лекарственные средства, такие как:</w:t>
      </w:r>
    </w:p>
    <w:p w14:paraId="086510F5" w14:textId="77777777" w:rsidR="00531312" w:rsidRPr="00412F27" w:rsidRDefault="00531312" w:rsidP="007918BE">
      <w:pPr>
        <w:widowControl w:val="0"/>
        <w:tabs>
          <w:tab w:val="left" w:pos="2930"/>
          <w:tab w:val="left" w:pos="5558"/>
          <w:tab w:val="left" w:pos="7927"/>
        </w:tabs>
        <w:spacing w:line="360" w:lineRule="auto"/>
        <w:jc w:val="both"/>
        <w:rPr>
          <w:color w:val="000000"/>
          <w:sz w:val="24"/>
          <w:szCs w:val="24"/>
        </w:rPr>
      </w:pPr>
      <w:r w:rsidRPr="003E2844">
        <w:rPr>
          <w:color w:val="000000"/>
          <w:sz w:val="24"/>
          <w:szCs w:val="24"/>
        </w:rPr>
        <w:t>-</w:t>
      </w:r>
      <w:r>
        <w:rPr>
          <w:color w:val="000000"/>
          <w:sz w:val="24"/>
          <w:szCs w:val="24"/>
        </w:rPr>
        <w:t xml:space="preserve"> </w:t>
      </w:r>
      <w:r w:rsidRPr="003E2844">
        <w:rPr>
          <w:color w:val="000000"/>
          <w:sz w:val="24"/>
          <w:szCs w:val="24"/>
        </w:rPr>
        <w:t>нейролептики: фенотиазины (хлорпромазин, циамемазин,</w:t>
      </w:r>
      <w:r>
        <w:rPr>
          <w:color w:val="000000"/>
          <w:sz w:val="24"/>
          <w:szCs w:val="24"/>
        </w:rPr>
        <w:t xml:space="preserve"> </w:t>
      </w:r>
      <w:r w:rsidRPr="003E2844">
        <w:rPr>
          <w:color w:val="000000"/>
          <w:sz w:val="24"/>
          <w:szCs w:val="24"/>
        </w:rPr>
        <w:t xml:space="preserve">левомепромазин, тиоридазин, трифлуоперазин, флуфеназин), </w:t>
      </w:r>
      <w:r w:rsidRPr="00412F27">
        <w:rPr>
          <w:color w:val="000000"/>
          <w:sz w:val="24"/>
          <w:szCs w:val="24"/>
        </w:rPr>
        <w:t>бензамиды (амисульприд, сультоприд, сульприд, тиаприд), бутирофеноны (дроперидол, галоперидол)</w:t>
      </w:r>
      <w:r w:rsidR="00A2750E" w:rsidRPr="00412F27">
        <w:rPr>
          <w:color w:val="000000"/>
          <w:sz w:val="24"/>
          <w:szCs w:val="24"/>
        </w:rPr>
        <w:t>,</w:t>
      </w:r>
      <w:r w:rsidRPr="00412F27">
        <w:rPr>
          <w:color w:val="000000"/>
          <w:sz w:val="24"/>
          <w:szCs w:val="24"/>
        </w:rPr>
        <w:t xml:space="preserve"> пимозид, сертиндол;</w:t>
      </w:r>
    </w:p>
    <w:p w14:paraId="284841E6" w14:textId="77777777" w:rsidR="00531312" w:rsidRPr="00412F27" w:rsidRDefault="00531312" w:rsidP="007918BE">
      <w:pPr>
        <w:widowControl w:val="0"/>
        <w:tabs>
          <w:tab w:val="left" w:pos="2930"/>
          <w:tab w:val="left" w:pos="5558"/>
          <w:tab w:val="left" w:pos="7927"/>
        </w:tabs>
        <w:spacing w:line="360" w:lineRule="auto"/>
        <w:jc w:val="both"/>
        <w:rPr>
          <w:sz w:val="24"/>
          <w:szCs w:val="24"/>
        </w:rPr>
      </w:pPr>
      <w:r w:rsidRPr="00412F27">
        <w:rPr>
          <w:color w:val="000000"/>
          <w:sz w:val="24"/>
          <w:szCs w:val="24"/>
        </w:rPr>
        <w:t>- антидепрессанты: трициклические антидепрессанты, селективные</w:t>
      </w:r>
      <w:r w:rsidR="007918BE" w:rsidRPr="00412F27">
        <w:rPr>
          <w:color w:val="000000"/>
          <w:sz w:val="24"/>
          <w:szCs w:val="24"/>
        </w:rPr>
        <w:t xml:space="preserve"> </w:t>
      </w:r>
      <w:r w:rsidRPr="00412F27">
        <w:rPr>
          <w:color w:val="000000"/>
          <w:sz w:val="24"/>
          <w:szCs w:val="24"/>
        </w:rPr>
        <w:t>ингибиторы обратного захвата серотонина (циталопрам, эсциталопрам);</w:t>
      </w:r>
    </w:p>
    <w:p w14:paraId="7714E58D" w14:textId="77777777" w:rsidR="00531312" w:rsidRPr="003E2844" w:rsidRDefault="00531312" w:rsidP="007918BE">
      <w:pPr>
        <w:widowControl w:val="0"/>
        <w:spacing w:line="360" w:lineRule="auto"/>
        <w:jc w:val="both"/>
        <w:rPr>
          <w:sz w:val="24"/>
          <w:szCs w:val="24"/>
        </w:rPr>
      </w:pPr>
      <w:r w:rsidRPr="00412F27">
        <w:rPr>
          <w:color w:val="000000"/>
          <w:sz w:val="24"/>
          <w:szCs w:val="24"/>
        </w:rPr>
        <w:t>-</w:t>
      </w:r>
      <w:r w:rsidR="00633343" w:rsidRPr="00412F27">
        <w:rPr>
          <w:color w:val="000000"/>
          <w:sz w:val="24"/>
          <w:szCs w:val="24"/>
        </w:rPr>
        <w:t> </w:t>
      </w:r>
      <w:r w:rsidRPr="00412F27">
        <w:rPr>
          <w:color w:val="000000"/>
          <w:sz w:val="24"/>
          <w:szCs w:val="24"/>
        </w:rPr>
        <w:t>антибактериальные средства: фторхинолоны</w:t>
      </w:r>
      <w:r w:rsidRPr="003E2844">
        <w:rPr>
          <w:color w:val="000000"/>
          <w:sz w:val="24"/>
          <w:szCs w:val="24"/>
        </w:rPr>
        <w:t xml:space="preserve"> (левофлоксацин, моксифлоксацин, спарфлоксацин, ципрофлоксацин); макролиды (эритромицин при внутривенном введении, азитромицин, кларитромицин, рокситромицин, спирамицин), ко-тримоксазол;</w:t>
      </w:r>
    </w:p>
    <w:p w14:paraId="77B7399F" w14:textId="77777777" w:rsidR="00531312" w:rsidRPr="003E2844" w:rsidRDefault="00531312" w:rsidP="007918BE">
      <w:pPr>
        <w:widowControl w:val="0"/>
        <w:spacing w:line="360" w:lineRule="auto"/>
        <w:jc w:val="both"/>
        <w:rPr>
          <w:sz w:val="24"/>
          <w:szCs w:val="24"/>
        </w:rPr>
      </w:pPr>
      <w:r w:rsidRPr="003E2844">
        <w:rPr>
          <w:color w:val="000000"/>
          <w:sz w:val="24"/>
          <w:szCs w:val="24"/>
        </w:rPr>
        <w:t>-</w:t>
      </w:r>
      <w:r>
        <w:rPr>
          <w:color w:val="000000"/>
          <w:sz w:val="24"/>
          <w:szCs w:val="24"/>
        </w:rPr>
        <w:t xml:space="preserve"> </w:t>
      </w:r>
      <w:r w:rsidRPr="003E2844">
        <w:rPr>
          <w:color w:val="000000"/>
          <w:sz w:val="24"/>
          <w:szCs w:val="24"/>
        </w:rPr>
        <w:t>противогрибковые</w:t>
      </w:r>
      <w:r>
        <w:rPr>
          <w:color w:val="000000"/>
          <w:sz w:val="24"/>
          <w:szCs w:val="24"/>
        </w:rPr>
        <w:t xml:space="preserve"> </w:t>
      </w:r>
      <w:r w:rsidRPr="003E2844">
        <w:rPr>
          <w:color w:val="000000"/>
          <w:sz w:val="24"/>
          <w:szCs w:val="24"/>
        </w:rPr>
        <w:t>средства:</w:t>
      </w:r>
      <w:r>
        <w:rPr>
          <w:color w:val="000000"/>
          <w:sz w:val="24"/>
          <w:szCs w:val="24"/>
        </w:rPr>
        <w:t xml:space="preserve"> </w:t>
      </w:r>
      <w:r w:rsidRPr="003E2844">
        <w:rPr>
          <w:color w:val="000000"/>
          <w:sz w:val="24"/>
          <w:szCs w:val="24"/>
        </w:rPr>
        <w:t>азолы</w:t>
      </w:r>
      <w:r>
        <w:rPr>
          <w:color w:val="000000"/>
          <w:sz w:val="24"/>
          <w:szCs w:val="24"/>
        </w:rPr>
        <w:t xml:space="preserve"> </w:t>
      </w:r>
      <w:r w:rsidRPr="003E2844">
        <w:rPr>
          <w:color w:val="000000"/>
          <w:sz w:val="24"/>
          <w:szCs w:val="24"/>
        </w:rPr>
        <w:t>(вориконазол,</w:t>
      </w:r>
      <w:r>
        <w:rPr>
          <w:color w:val="000000"/>
          <w:sz w:val="24"/>
          <w:szCs w:val="24"/>
        </w:rPr>
        <w:t xml:space="preserve"> </w:t>
      </w:r>
      <w:r w:rsidRPr="003E2844">
        <w:rPr>
          <w:color w:val="000000"/>
          <w:sz w:val="24"/>
          <w:szCs w:val="24"/>
        </w:rPr>
        <w:t>итраконазол, кетоконазол, флуконазол);</w:t>
      </w:r>
    </w:p>
    <w:p w14:paraId="4B2A7C13" w14:textId="77777777" w:rsidR="00531312" w:rsidRPr="003E2844" w:rsidRDefault="00531312" w:rsidP="007918BE">
      <w:pPr>
        <w:widowControl w:val="0"/>
        <w:spacing w:line="360" w:lineRule="auto"/>
        <w:jc w:val="both"/>
        <w:rPr>
          <w:sz w:val="24"/>
          <w:szCs w:val="24"/>
        </w:rPr>
      </w:pPr>
      <w:r w:rsidRPr="003E2844">
        <w:rPr>
          <w:color w:val="000000"/>
          <w:sz w:val="24"/>
          <w:szCs w:val="24"/>
        </w:rPr>
        <w:t>-</w:t>
      </w:r>
      <w:r>
        <w:rPr>
          <w:color w:val="000000"/>
          <w:sz w:val="24"/>
          <w:szCs w:val="24"/>
        </w:rPr>
        <w:t xml:space="preserve"> </w:t>
      </w:r>
      <w:r w:rsidRPr="003E2844">
        <w:rPr>
          <w:color w:val="000000"/>
          <w:sz w:val="24"/>
          <w:szCs w:val="24"/>
        </w:rPr>
        <w:t>противомалярийные средства (хинин, хлорохин, мефлохин, галофантрин, лумефантрин);</w:t>
      </w:r>
    </w:p>
    <w:p w14:paraId="37E6D3B9" w14:textId="77777777" w:rsidR="00531312" w:rsidRPr="003E2844" w:rsidRDefault="00531312" w:rsidP="007918BE">
      <w:pPr>
        <w:widowControl w:val="0"/>
        <w:tabs>
          <w:tab w:val="left" w:pos="396"/>
        </w:tabs>
        <w:spacing w:line="360" w:lineRule="auto"/>
        <w:jc w:val="both"/>
        <w:rPr>
          <w:sz w:val="24"/>
          <w:szCs w:val="24"/>
        </w:rPr>
      </w:pPr>
      <w:r w:rsidRPr="003E2844">
        <w:rPr>
          <w:color w:val="000000"/>
          <w:sz w:val="24"/>
          <w:szCs w:val="24"/>
        </w:rPr>
        <w:t>-</w:t>
      </w:r>
      <w:r>
        <w:rPr>
          <w:color w:val="000000"/>
          <w:sz w:val="24"/>
          <w:szCs w:val="24"/>
        </w:rPr>
        <w:t xml:space="preserve"> </w:t>
      </w:r>
      <w:r w:rsidRPr="003E2844">
        <w:rPr>
          <w:color w:val="000000"/>
          <w:sz w:val="24"/>
          <w:szCs w:val="24"/>
        </w:rPr>
        <w:t>противопротозойные</w:t>
      </w:r>
      <w:r>
        <w:rPr>
          <w:color w:val="000000"/>
          <w:sz w:val="24"/>
          <w:szCs w:val="24"/>
        </w:rPr>
        <w:t xml:space="preserve"> </w:t>
      </w:r>
      <w:r w:rsidRPr="003E2844">
        <w:rPr>
          <w:color w:val="000000"/>
          <w:sz w:val="24"/>
          <w:szCs w:val="24"/>
        </w:rPr>
        <w:t>средства</w:t>
      </w:r>
      <w:r>
        <w:rPr>
          <w:color w:val="000000"/>
          <w:sz w:val="24"/>
          <w:szCs w:val="24"/>
        </w:rPr>
        <w:t xml:space="preserve"> </w:t>
      </w:r>
      <w:r w:rsidRPr="003E2844">
        <w:rPr>
          <w:color w:val="000000"/>
          <w:sz w:val="24"/>
          <w:szCs w:val="24"/>
        </w:rPr>
        <w:t>(пентамидин</w:t>
      </w:r>
      <w:r>
        <w:rPr>
          <w:color w:val="000000"/>
          <w:sz w:val="24"/>
          <w:szCs w:val="24"/>
        </w:rPr>
        <w:t xml:space="preserve"> </w:t>
      </w:r>
      <w:r w:rsidRPr="003E2844">
        <w:rPr>
          <w:color w:val="000000"/>
          <w:sz w:val="24"/>
          <w:szCs w:val="24"/>
        </w:rPr>
        <w:t>при</w:t>
      </w:r>
      <w:r>
        <w:rPr>
          <w:color w:val="000000"/>
          <w:sz w:val="24"/>
          <w:szCs w:val="24"/>
        </w:rPr>
        <w:t xml:space="preserve"> </w:t>
      </w:r>
      <w:r w:rsidRPr="003E2844">
        <w:rPr>
          <w:color w:val="000000"/>
          <w:sz w:val="24"/>
          <w:szCs w:val="24"/>
        </w:rPr>
        <w:t>парентеральном</w:t>
      </w:r>
      <w:r>
        <w:rPr>
          <w:color w:val="000000"/>
          <w:sz w:val="24"/>
          <w:szCs w:val="24"/>
        </w:rPr>
        <w:t xml:space="preserve"> </w:t>
      </w:r>
      <w:r w:rsidRPr="003E2844">
        <w:rPr>
          <w:color w:val="000000"/>
          <w:sz w:val="24"/>
          <w:szCs w:val="24"/>
        </w:rPr>
        <w:t>введении);</w:t>
      </w:r>
    </w:p>
    <w:p w14:paraId="2D552C7C" w14:textId="77777777" w:rsidR="00531312" w:rsidRPr="003E2844" w:rsidRDefault="00531312" w:rsidP="007918BE">
      <w:pPr>
        <w:widowControl w:val="0"/>
        <w:tabs>
          <w:tab w:val="left" w:pos="166"/>
        </w:tabs>
        <w:spacing w:line="360" w:lineRule="auto"/>
        <w:jc w:val="both"/>
        <w:rPr>
          <w:sz w:val="24"/>
          <w:szCs w:val="24"/>
        </w:rPr>
      </w:pPr>
      <w:r w:rsidRPr="003E2844">
        <w:rPr>
          <w:color w:val="000000"/>
          <w:sz w:val="24"/>
          <w:szCs w:val="24"/>
        </w:rPr>
        <w:t>-</w:t>
      </w:r>
      <w:r>
        <w:rPr>
          <w:color w:val="000000"/>
          <w:sz w:val="24"/>
          <w:szCs w:val="24"/>
        </w:rPr>
        <w:t xml:space="preserve"> </w:t>
      </w:r>
      <w:r w:rsidRPr="003E2844">
        <w:rPr>
          <w:color w:val="000000"/>
          <w:sz w:val="24"/>
          <w:szCs w:val="24"/>
        </w:rPr>
        <w:t>антиангинальные средства (ранолазин, бепридил);</w:t>
      </w:r>
    </w:p>
    <w:p w14:paraId="37986771" w14:textId="77777777" w:rsidR="00531312" w:rsidRPr="003E2844" w:rsidRDefault="00531312" w:rsidP="007918BE">
      <w:pPr>
        <w:widowControl w:val="0"/>
        <w:spacing w:line="360" w:lineRule="auto"/>
        <w:jc w:val="both"/>
        <w:rPr>
          <w:sz w:val="24"/>
          <w:szCs w:val="24"/>
        </w:rPr>
      </w:pPr>
      <w:r w:rsidRPr="003E2844">
        <w:rPr>
          <w:color w:val="000000"/>
          <w:sz w:val="24"/>
          <w:szCs w:val="24"/>
        </w:rPr>
        <w:t>-</w:t>
      </w:r>
      <w:r w:rsidR="00633343">
        <w:rPr>
          <w:color w:val="000000"/>
          <w:sz w:val="24"/>
          <w:szCs w:val="24"/>
        </w:rPr>
        <w:t> </w:t>
      </w:r>
      <w:r w:rsidRPr="003E2844">
        <w:rPr>
          <w:color w:val="000000"/>
          <w:sz w:val="24"/>
          <w:szCs w:val="24"/>
        </w:rPr>
        <w:t>противоопухолевые</w:t>
      </w:r>
      <w:r>
        <w:rPr>
          <w:color w:val="000000"/>
          <w:sz w:val="24"/>
          <w:szCs w:val="24"/>
        </w:rPr>
        <w:t xml:space="preserve"> </w:t>
      </w:r>
      <w:r w:rsidRPr="003E2844">
        <w:rPr>
          <w:color w:val="000000"/>
          <w:sz w:val="24"/>
          <w:szCs w:val="24"/>
        </w:rPr>
        <w:t>средства</w:t>
      </w:r>
      <w:r>
        <w:rPr>
          <w:color w:val="000000"/>
          <w:sz w:val="24"/>
          <w:szCs w:val="24"/>
        </w:rPr>
        <w:t xml:space="preserve"> </w:t>
      </w:r>
      <w:r w:rsidRPr="003E2844">
        <w:rPr>
          <w:color w:val="000000"/>
          <w:sz w:val="24"/>
          <w:szCs w:val="24"/>
        </w:rPr>
        <w:t>(вандетаниб,</w:t>
      </w:r>
      <w:r>
        <w:rPr>
          <w:color w:val="000000"/>
          <w:sz w:val="24"/>
          <w:szCs w:val="24"/>
        </w:rPr>
        <w:t xml:space="preserve"> </w:t>
      </w:r>
      <w:r w:rsidRPr="003E2844">
        <w:rPr>
          <w:color w:val="000000"/>
          <w:sz w:val="24"/>
          <w:szCs w:val="24"/>
        </w:rPr>
        <w:t>мышьяка</w:t>
      </w:r>
      <w:r>
        <w:rPr>
          <w:color w:val="000000"/>
          <w:sz w:val="24"/>
          <w:szCs w:val="24"/>
        </w:rPr>
        <w:t xml:space="preserve"> </w:t>
      </w:r>
      <w:r w:rsidRPr="003E2844">
        <w:rPr>
          <w:color w:val="000000"/>
          <w:sz w:val="24"/>
          <w:szCs w:val="24"/>
        </w:rPr>
        <w:t>триоксид, оксалиплатин, такролимус);</w:t>
      </w:r>
    </w:p>
    <w:p w14:paraId="6CC51E15" w14:textId="77777777" w:rsidR="00531312" w:rsidRPr="00412F27" w:rsidRDefault="00531312" w:rsidP="007918BE">
      <w:pPr>
        <w:widowControl w:val="0"/>
        <w:tabs>
          <w:tab w:val="left" w:pos="166"/>
        </w:tabs>
        <w:spacing w:line="360" w:lineRule="auto"/>
        <w:jc w:val="both"/>
        <w:rPr>
          <w:color w:val="000000"/>
          <w:sz w:val="24"/>
          <w:szCs w:val="24"/>
        </w:rPr>
      </w:pPr>
      <w:r w:rsidRPr="003E2844">
        <w:rPr>
          <w:color w:val="000000"/>
          <w:sz w:val="24"/>
          <w:szCs w:val="24"/>
        </w:rPr>
        <w:t>-</w:t>
      </w:r>
      <w:r>
        <w:rPr>
          <w:color w:val="000000"/>
          <w:sz w:val="24"/>
          <w:szCs w:val="24"/>
        </w:rPr>
        <w:t xml:space="preserve"> </w:t>
      </w:r>
      <w:r w:rsidRPr="003E2844">
        <w:rPr>
          <w:color w:val="000000"/>
          <w:sz w:val="24"/>
          <w:szCs w:val="24"/>
        </w:rPr>
        <w:t>противорвотные средства (</w:t>
      </w:r>
      <w:r w:rsidRPr="00412F27">
        <w:rPr>
          <w:color w:val="000000"/>
          <w:sz w:val="24"/>
          <w:szCs w:val="24"/>
        </w:rPr>
        <w:t>домперидон, ондансетрон);</w:t>
      </w:r>
    </w:p>
    <w:p w14:paraId="61200922" w14:textId="77777777" w:rsidR="00531312" w:rsidRPr="00412F27" w:rsidRDefault="00531312" w:rsidP="007918BE">
      <w:pPr>
        <w:widowControl w:val="0"/>
        <w:tabs>
          <w:tab w:val="left" w:pos="439"/>
          <w:tab w:val="left" w:pos="4162"/>
          <w:tab w:val="left" w:pos="6991"/>
        </w:tabs>
        <w:spacing w:line="360" w:lineRule="auto"/>
        <w:jc w:val="both"/>
        <w:rPr>
          <w:color w:val="000000"/>
          <w:sz w:val="24"/>
          <w:szCs w:val="24"/>
        </w:rPr>
      </w:pPr>
      <w:r w:rsidRPr="00412F27">
        <w:rPr>
          <w:color w:val="000000"/>
          <w:sz w:val="24"/>
          <w:szCs w:val="24"/>
        </w:rPr>
        <w:t>- средства, влияющие на моторику желудочно-кишечного тракта (цизаприд);</w:t>
      </w:r>
    </w:p>
    <w:p w14:paraId="250B40C9" w14:textId="77777777" w:rsidR="00531312" w:rsidRPr="00412F27" w:rsidRDefault="00531312" w:rsidP="007918BE">
      <w:pPr>
        <w:widowControl w:val="0"/>
        <w:tabs>
          <w:tab w:val="left" w:pos="439"/>
          <w:tab w:val="left" w:pos="4162"/>
          <w:tab w:val="left" w:pos="6991"/>
        </w:tabs>
        <w:spacing w:line="360" w:lineRule="auto"/>
        <w:jc w:val="both"/>
        <w:rPr>
          <w:sz w:val="24"/>
          <w:szCs w:val="24"/>
        </w:rPr>
      </w:pPr>
      <w:r w:rsidRPr="00412F27">
        <w:rPr>
          <w:color w:val="000000"/>
          <w:sz w:val="24"/>
          <w:szCs w:val="24"/>
        </w:rPr>
        <w:t>- антигистаминные средства (астемизол</w:t>
      </w:r>
      <w:r w:rsidR="00A2750E" w:rsidRPr="00412F27">
        <w:rPr>
          <w:color w:val="000000"/>
          <w:sz w:val="24"/>
          <w:szCs w:val="24"/>
        </w:rPr>
        <w:t>, терфенадин,</w:t>
      </w:r>
      <w:r w:rsidRPr="00412F27">
        <w:rPr>
          <w:color w:val="000000"/>
          <w:sz w:val="24"/>
          <w:szCs w:val="24"/>
        </w:rPr>
        <w:t xml:space="preserve"> мизоластин);</w:t>
      </w:r>
    </w:p>
    <w:p w14:paraId="3BC113EB" w14:textId="77777777" w:rsidR="00531312" w:rsidRPr="00CE01ED" w:rsidRDefault="00531312" w:rsidP="00A413AA">
      <w:pPr>
        <w:widowControl w:val="0"/>
        <w:tabs>
          <w:tab w:val="left" w:pos="310"/>
          <w:tab w:val="left" w:pos="2938"/>
          <w:tab w:val="left" w:pos="5501"/>
          <w:tab w:val="left" w:pos="7855"/>
        </w:tabs>
        <w:spacing w:line="360" w:lineRule="auto"/>
        <w:jc w:val="both"/>
        <w:rPr>
          <w:color w:val="000000"/>
          <w:sz w:val="24"/>
          <w:szCs w:val="24"/>
        </w:rPr>
      </w:pPr>
      <w:r w:rsidRPr="00412F27">
        <w:rPr>
          <w:color w:val="000000"/>
          <w:sz w:val="24"/>
          <w:szCs w:val="24"/>
        </w:rPr>
        <w:t>-</w:t>
      </w:r>
      <w:r w:rsidR="00633343" w:rsidRPr="00412F27">
        <w:rPr>
          <w:color w:val="000000"/>
          <w:sz w:val="24"/>
          <w:szCs w:val="24"/>
        </w:rPr>
        <w:t> </w:t>
      </w:r>
      <w:r w:rsidRPr="00412F27">
        <w:rPr>
          <w:color w:val="000000"/>
          <w:sz w:val="24"/>
          <w:szCs w:val="24"/>
        </w:rPr>
        <w:t>прочие лекарственные средства (анагрелид, вазопрессин, дифеманила метилсульфат, кетансерин, пробукол, пропофол, севофлуран, терлипрессин, те</w:t>
      </w:r>
      <w:r w:rsidR="00BB392F" w:rsidRPr="00412F27">
        <w:rPr>
          <w:color w:val="000000"/>
          <w:sz w:val="24"/>
          <w:szCs w:val="24"/>
        </w:rPr>
        <w:t>родилин, флекаинид, цилостазол)</w:t>
      </w:r>
      <w:r w:rsidR="00A413AA" w:rsidRPr="00412F27">
        <w:rPr>
          <w:color w:val="000000"/>
          <w:sz w:val="24"/>
          <w:szCs w:val="24"/>
        </w:rPr>
        <w:t xml:space="preserve"> </w:t>
      </w:r>
      <w:r w:rsidRPr="00412F27">
        <w:rPr>
          <w:color w:val="000000"/>
          <w:sz w:val="24"/>
          <w:szCs w:val="24"/>
        </w:rPr>
        <w:t>в связи с увеличением риска желудочковых аритмий</w:t>
      </w:r>
      <w:r w:rsidRPr="003E2844">
        <w:rPr>
          <w:color w:val="000000"/>
          <w:sz w:val="24"/>
          <w:szCs w:val="24"/>
        </w:rPr>
        <w:t>, особенно полиморфной желудочковой тахикардии типа «пируэт» (фактор риска</w:t>
      </w:r>
      <w:r w:rsidR="00960460">
        <w:rPr>
          <w:color w:val="000000"/>
          <w:sz w:val="24"/>
          <w:szCs w:val="24"/>
        </w:rPr>
        <w:t xml:space="preserve"> – </w:t>
      </w:r>
      <w:r w:rsidRPr="003E2844">
        <w:rPr>
          <w:color w:val="000000"/>
          <w:sz w:val="24"/>
          <w:szCs w:val="24"/>
        </w:rPr>
        <w:t>гипокалиемия). Следует определить содержание калия в плазме крови и, при необходимости, корректировать его до начала комбинированной терапии гидрохлоротиазидом с указанными выше препаратами. Необходим контроль клинического состояния пациента, содержания электролитов плазмы крови и показателей ЭКГ. У пациентов с гипокалиемией необходимо применять препараты, не вызывающие полиморфную желудоч</w:t>
      </w:r>
      <w:r>
        <w:rPr>
          <w:color w:val="000000"/>
          <w:sz w:val="24"/>
          <w:szCs w:val="24"/>
        </w:rPr>
        <w:t>ковую тахикардию типа «пируэт».</w:t>
      </w:r>
    </w:p>
    <w:p w14:paraId="79260159" w14:textId="77777777" w:rsidR="00531312" w:rsidRPr="003E2844" w:rsidRDefault="00531312" w:rsidP="00BB392F">
      <w:pPr>
        <w:widowControl w:val="0"/>
        <w:spacing w:line="360" w:lineRule="auto"/>
        <w:jc w:val="both"/>
        <w:rPr>
          <w:sz w:val="24"/>
          <w:szCs w:val="24"/>
        </w:rPr>
      </w:pPr>
      <w:r w:rsidRPr="003E2844">
        <w:rPr>
          <w:i/>
          <w:iCs/>
          <w:color w:val="000000"/>
          <w:sz w:val="24"/>
          <w:szCs w:val="24"/>
        </w:rPr>
        <w:t xml:space="preserve">Лекарственные средства, способные увеличивать продолжительность интервала </w:t>
      </w:r>
      <w:r w:rsidRPr="003E2844">
        <w:rPr>
          <w:i/>
          <w:iCs/>
          <w:color w:val="000000"/>
          <w:sz w:val="24"/>
          <w:szCs w:val="24"/>
          <w:lang w:val="en-US"/>
        </w:rPr>
        <w:t>QT</w:t>
      </w:r>
    </w:p>
    <w:p w14:paraId="420EB183" w14:textId="77777777" w:rsidR="00531312" w:rsidRPr="003E2844" w:rsidRDefault="00531312" w:rsidP="00BB392F">
      <w:pPr>
        <w:widowControl w:val="0"/>
        <w:spacing w:line="360" w:lineRule="auto"/>
        <w:jc w:val="both"/>
        <w:rPr>
          <w:sz w:val="24"/>
          <w:szCs w:val="24"/>
        </w:rPr>
      </w:pPr>
      <w:r w:rsidRPr="003E2844">
        <w:rPr>
          <w:color w:val="000000"/>
          <w:sz w:val="24"/>
          <w:szCs w:val="24"/>
        </w:rPr>
        <w:t xml:space="preserve">Одновременное применение гидрохлоротиазида с лекарственными препаратами, способными увеличивать продолжительность интервала </w:t>
      </w:r>
      <w:r w:rsidRPr="003E2844">
        <w:rPr>
          <w:color w:val="000000"/>
          <w:sz w:val="24"/>
          <w:szCs w:val="24"/>
          <w:lang w:val="en-US"/>
        </w:rPr>
        <w:t>QT</w:t>
      </w:r>
      <w:r w:rsidRPr="00CE01ED">
        <w:rPr>
          <w:color w:val="000000"/>
          <w:sz w:val="24"/>
          <w:szCs w:val="24"/>
        </w:rPr>
        <w:t xml:space="preserve">, </w:t>
      </w:r>
      <w:r w:rsidRPr="003E2844">
        <w:rPr>
          <w:color w:val="000000"/>
          <w:sz w:val="24"/>
          <w:szCs w:val="24"/>
        </w:rPr>
        <w:t>должно основываться на тщательной оценке для каждого пациента соотношения ожидаемой пользы и потенциального риска (возможно увеличение риска развития полиморфной желудочковой тахикардии типа «пируэт»).</w:t>
      </w:r>
    </w:p>
    <w:p w14:paraId="48BCC3EF" w14:textId="77777777" w:rsidR="00531312" w:rsidRPr="00CE01ED" w:rsidRDefault="00531312" w:rsidP="00BB392F">
      <w:pPr>
        <w:widowControl w:val="0"/>
        <w:tabs>
          <w:tab w:val="left" w:pos="3931"/>
          <w:tab w:val="left" w:pos="7812"/>
        </w:tabs>
        <w:spacing w:line="360" w:lineRule="auto"/>
        <w:jc w:val="both"/>
        <w:rPr>
          <w:color w:val="000000"/>
          <w:sz w:val="24"/>
          <w:szCs w:val="24"/>
        </w:rPr>
      </w:pPr>
      <w:r w:rsidRPr="00412F27">
        <w:rPr>
          <w:color w:val="000000"/>
          <w:sz w:val="24"/>
          <w:szCs w:val="24"/>
        </w:rPr>
        <w:t xml:space="preserve">При применении таких комбинаций необходимо регулярно регистрировать ЭКГ (для выявления удлинения интервала </w:t>
      </w:r>
      <w:r w:rsidRPr="00412F27">
        <w:rPr>
          <w:color w:val="000000"/>
          <w:sz w:val="24"/>
          <w:szCs w:val="24"/>
          <w:lang w:val="en-US"/>
        </w:rPr>
        <w:t>QT</w:t>
      </w:r>
      <w:r w:rsidRPr="00412F27">
        <w:rPr>
          <w:color w:val="000000"/>
          <w:sz w:val="24"/>
          <w:szCs w:val="24"/>
        </w:rPr>
        <w:t>), а также контролировать содержани</w:t>
      </w:r>
      <w:r w:rsidR="00A2750E" w:rsidRPr="00412F27">
        <w:rPr>
          <w:color w:val="000000"/>
          <w:sz w:val="24"/>
          <w:szCs w:val="24"/>
        </w:rPr>
        <w:t>е</w:t>
      </w:r>
      <w:r>
        <w:rPr>
          <w:color w:val="000000"/>
          <w:sz w:val="24"/>
          <w:szCs w:val="24"/>
        </w:rPr>
        <w:t xml:space="preserve"> калия в кро</w:t>
      </w:r>
      <w:r w:rsidRPr="003E2844">
        <w:rPr>
          <w:color w:val="000000"/>
          <w:sz w:val="24"/>
          <w:szCs w:val="24"/>
        </w:rPr>
        <w:t>ви</w:t>
      </w:r>
      <w:r w:rsidR="009A4F41">
        <w:rPr>
          <w:color w:val="000000"/>
          <w:sz w:val="24"/>
          <w:szCs w:val="24"/>
        </w:rPr>
        <w:t>.</w:t>
      </w:r>
    </w:p>
    <w:p w14:paraId="0CB57D65" w14:textId="3CF3506C" w:rsidR="00531312" w:rsidRPr="00CE01ED" w:rsidRDefault="00531312" w:rsidP="00BB392F">
      <w:pPr>
        <w:widowControl w:val="0"/>
        <w:tabs>
          <w:tab w:val="left" w:pos="3931"/>
          <w:tab w:val="left" w:pos="7812"/>
        </w:tabs>
        <w:spacing w:line="360" w:lineRule="auto"/>
        <w:jc w:val="both"/>
        <w:rPr>
          <w:i/>
          <w:iCs/>
          <w:color w:val="000000"/>
          <w:sz w:val="24"/>
          <w:szCs w:val="24"/>
        </w:rPr>
      </w:pPr>
      <w:r w:rsidRPr="003E2844">
        <w:rPr>
          <w:i/>
          <w:iCs/>
          <w:color w:val="000000"/>
          <w:sz w:val="24"/>
          <w:szCs w:val="24"/>
        </w:rPr>
        <w:lastRenderedPageBreak/>
        <w:t xml:space="preserve">Препараты, способные вызывать гипокалиемию: </w:t>
      </w:r>
      <w:r w:rsidR="00412F27">
        <w:rPr>
          <w:i/>
          <w:iCs/>
          <w:color w:val="000000"/>
          <w:sz w:val="24"/>
          <w:szCs w:val="24"/>
        </w:rPr>
        <w:t>А</w:t>
      </w:r>
      <w:r w:rsidRPr="003E2844">
        <w:rPr>
          <w:i/>
          <w:iCs/>
          <w:color w:val="000000"/>
          <w:sz w:val="24"/>
          <w:szCs w:val="24"/>
        </w:rPr>
        <w:t>мфотер</w:t>
      </w:r>
      <w:r w:rsidR="00412F27">
        <w:rPr>
          <w:i/>
          <w:iCs/>
          <w:color w:val="000000"/>
          <w:sz w:val="24"/>
          <w:szCs w:val="24"/>
        </w:rPr>
        <w:t>иц</w:t>
      </w:r>
      <w:r w:rsidRPr="003E2844">
        <w:rPr>
          <w:i/>
          <w:iCs/>
          <w:color w:val="000000"/>
          <w:sz w:val="24"/>
          <w:szCs w:val="24"/>
        </w:rPr>
        <w:t>ин В (при</w:t>
      </w:r>
      <w:r>
        <w:rPr>
          <w:i/>
          <w:iCs/>
          <w:color w:val="000000"/>
          <w:sz w:val="24"/>
          <w:szCs w:val="24"/>
        </w:rPr>
        <w:t xml:space="preserve"> </w:t>
      </w:r>
      <w:r w:rsidRPr="003E2844">
        <w:rPr>
          <w:i/>
          <w:iCs/>
          <w:color w:val="000000"/>
          <w:sz w:val="24"/>
          <w:szCs w:val="24"/>
        </w:rPr>
        <w:t>внутривенном введении), глюко- и минералокортикостероиды (при</w:t>
      </w:r>
      <w:r>
        <w:rPr>
          <w:i/>
          <w:iCs/>
          <w:color w:val="000000"/>
          <w:sz w:val="24"/>
          <w:szCs w:val="24"/>
        </w:rPr>
        <w:t xml:space="preserve"> </w:t>
      </w:r>
      <w:r w:rsidRPr="003E2844">
        <w:rPr>
          <w:i/>
          <w:iCs/>
          <w:color w:val="000000"/>
          <w:sz w:val="24"/>
          <w:szCs w:val="24"/>
        </w:rPr>
        <w:t>системном применении), тетракозактид (АКТГ), глицирризиновая</w:t>
      </w:r>
      <w:r>
        <w:rPr>
          <w:i/>
          <w:iCs/>
          <w:color w:val="000000"/>
          <w:sz w:val="24"/>
          <w:szCs w:val="24"/>
        </w:rPr>
        <w:t xml:space="preserve"> </w:t>
      </w:r>
      <w:r w:rsidRPr="003E2844">
        <w:rPr>
          <w:i/>
          <w:iCs/>
          <w:color w:val="000000"/>
          <w:sz w:val="24"/>
          <w:szCs w:val="24"/>
        </w:rPr>
        <w:t>кислота (карбеноксолон, препараты, содержащие корень солодки),</w:t>
      </w:r>
      <w:r>
        <w:rPr>
          <w:i/>
          <w:iCs/>
          <w:color w:val="000000"/>
          <w:sz w:val="24"/>
          <w:szCs w:val="24"/>
        </w:rPr>
        <w:t xml:space="preserve"> </w:t>
      </w:r>
      <w:r w:rsidRPr="003E2844">
        <w:rPr>
          <w:i/>
          <w:iCs/>
          <w:color w:val="000000"/>
          <w:sz w:val="24"/>
          <w:szCs w:val="24"/>
        </w:rPr>
        <w:t>слабительные средства, стимулирующие моторику кишечника</w:t>
      </w:r>
    </w:p>
    <w:p w14:paraId="29984FCE" w14:textId="77777777" w:rsidR="00531312" w:rsidRPr="00412F27" w:rsidRDefault="00531312" w:rsidP="00BB392F">
      <w:pPr>
        <w:widowControl w:val="0"/>
        <w:tabs>
          <w:tab w:val="left" w:pos="3931"/>
          <w:tab w:val="left" w:pos="7812"/>
        </w:tabs>
        <w:spacing w:line="360" w:lineRule="auto"/>
        <w:jc w:val="both"/>
        <w:rPr>
          <w:sz w:val="24"/>
          <w:szCs w:val="24"/>
        </w:rPr>
      </w:pPr>
      <w:r w:rsidRPr="003E2844">
        <w:rPr>
          <w:color w:val="000000"/>
          <w:sz w:val="24"/>
          <w:szCs w:val="24"/>
        </w:rPr>
        <w:t>Увеличение риска развития гипокалиемии при одновременном</w:t>
      </w:r>
      <w:r>
        <w:rPr>
          <w:color w:val="000000"/>
          <w:sz w:val="24"/>
          <w:szCs w:val="24"/>
        </w:rPr>
        <w:t xml:space="preserve"> </w:t>
      </w:r>
      <w:r w:rsidRPr="003E2844">
        <w:rPr>
          <w:color w:val="000000"/>
          <w:sz w:val="24"/>
          <w:szCs w:val="24"/>
        </w:rPr>
        <w:t>применении с гидрохлоротиазидом (аддитивный эффект). Необходим</w:t>
      </w:r>
      <w:r>
        <w:rPr>
          <w:color w:val="000000"/>
          <w:sz w:val="24"/>
          <w:szCs w:val="24"/>
        </w:rPr>
        <w:t xml:space="preserve"> </w:t>
      </w:r>
      <w:r w:rsidRPr="003E2844">
        <w:rPr>
          <w:color w:val="000000"/>
          <w:sz w:val="24"/>
          <w:szCs w:val="24"/>
        </w:rPr>
        <w:t>регулярный контроль содержания калия в плазме крови, при</w:t>
      </w:r>
      <w:r>
        <w:rPr>
          <w:color w:val="000000"/>
          <w:sz w:val="24"/>
          <w:szCs w:val="24"/>
        </w:rPr>
        <w:t xml:space="preserve"> </w:t>
      </w:r>
      <w:r w:rsidRPr="003E2844">
        <w:rPr>
          <w:color w:val="000000"/>
          <w:sz w:val="24"/>
          <w:szCs w:val="24"/>
        </w:rPr>
        <w:t>необходимости</w:t>
      </w:r>
      <w:r w:rsidR="00BB392F">
        <w:rPr>
          <w:color w:val="000000"/>
          <w:sz w:val="24"/>
          <w:szCs w:val="24"/>
        </w:rPr>
        <w:t xml:space="preserve"> – </w:t>
      </w:r>
      <w:r w:rsidRPr="003E2844">
        <w:rPr>
          <w:color w:val="000000"/>
          <w:sz w:val="24"/>
          <w:szCs w:val="24"/>
        </w:rPr>
        <w:t>его коррекция. На фоне терапии гидрохлоротиазидом</w:t>
      </w:r>
      <w:r>
        <w:rPr>
          <w:color w:val="000000"/>
          <w:sz w:val="24"/>
          <w:szCs w:val="24"/>
        </w:rPr>
        <w:t xml:space="preserve"> </w:t>
      </w:r>
      <w:r w:rsidRPr="003E2844">
        <w:rPr>
          <w:color w:val="000000"/>
          <w:sz w:val="24"/>
          <w:szCs w:val="24"/>
        </w:rPr>
        <w:t>рекомендуется</w:t>
      </w:r>
      <w:r>
        <w:rPr>
          <w:color w:val="000000"/>
          <w:sz w:val="24"/>
          <w:szCs w:val="24"/>
        </w:rPr>
        <w:t xml:space="preserve"> </w:t>
      </w:r>
      <w:r w:rsidRPr="003E2844">
        <w:rPr>
          <w:color w:val="000000"/>
          <w:sz w:val="24"/>
          <w:szCs w:val="24"/>
        </w:rPr>
        <w:t>применять</w:t>
      </w:r>
      <w:r>
        <w:rPr>
          <w:color w:val="000000"/>
          <w:sz w:val="24"/>
          <w:szCs w:val="24"/>
        </w:rPr>
        <w:t xml:space="preserve"> </w:t>
      </w:r>
      <w:r w:rsidRPr="003E2844">
        <w:rPr>
          <w:color w:val="000000"/>
          <w:sz w:val="24"/>
          <w:szCs w:val="24"/>
        </w:rPr>
        <w:t>слабительные</w:t>
      </w:r>
      <w:r>
        <w:rPr>
          <w:color w:val="000000"/>
          <w:sz w:val="24"/>
          <w:szCs w:val="24"/>
        </w:rPr>
        <w:t xml:space="preserve"> </w:t>
      </w:r>
      <w:r w:rsidRPr="003E2844">
        <w:rPr>
          <w:color w:val="000000"/>
          <w:sz w:val="24"/>
          <w:szCs w:val="24"/>
        </w:rPr>
        <w:t>средства,</w:t>
      </w:r>
      <w:r w:rsidRPr="00CE01ED">
        <w:rPr>
          <w:color w:val="000000"/>
          <w:sz w:val="24"/>
          <w:szCs w:val="24"/>
        </w:rPr>
        <w:t xml:space="preserve"> </w:t>
      </w:r>
      <w:r w:rsidRPr="003E2844">
        <w:rPr>
          <w:color w:val="000000"/>
          <w:sz w:val="24"/>
          <w:szCs w:val="24"/>
        </w:rPr>
        <w:t xml:space="preserve">не стимулирующие моторику кишечника. При одновременном применении гидрохлоротиазида и сердечных гликозидов </w:t>
      </w:r>
      <w:r w:rsidRPr="00412F27">
        <w:rPr>
          <w:color w:val="000000"/>
          <w:sz w:val="24"/>
          <w:szCs w:val="24"/>
        </w:rPr>
        <w:t>следует регулярно контролировать концентрацию калия в плазме крови, показатели ЭКГ и, при необходимости, корректировать терапию.</w:t>
      </w:r>
    </w:p>
    <w:p w14:paraId="533A4995" w14:textId="77777777" w:rsidR="00531312" w:rsidRPr="003E2844" w:rsidRDefault="00531312" w:rsidP="00BB392F">
      <w:pPr>
        <w:widowControl w:val="0"/>
        <w:spacing w:line="360" w:lineRule="auto"/>
        <w:jc w:val="both"/>
        <w:rPr>
          <w:sz w:val="24"/>
          <w:szCs w:val="24"/>
        </w:rPr>
      </w:pPr>
      <w:r w:rsidRPr="00412F27">
        <w:rPr>
          <w:color w:val="000000"/>
          <w:sz w:val="24"/>
          <w:szCs w:val="24"/>
        </w:rPr>
        <w:t>Рекомендуется прекратить</w:t>
      </w:r>
      <w:r w:rsidRPr="003E2844">
        <w:rPr>
          <w:color w:val="000000"/>
          <w:sz w:val="24"/>
          <w:szCs w:val="24"/>
        </w:rPr>
        <w:t xml:space="preserve"> прием гидрохлоротиазида за 2-3 дня до начала терапии ингибиторами ангиотензинпревращающего фермента (АПФ) для</w:t>
      </w:r>
      <w:r w:rsidRPr="00CE01ED">
        <w:rPr>
          <w:color w:val="000000"/>
          <w:sz w:val="24"/>
          <w:szCs w:val="24"/>
        </w:rPr>
        <w:t xml:space="preserve"> </w:t>
      </w:r>
      <w:r w:rsidRPr="003E2844">
        <w:rPr>
          <w:color w:val="000000"/>
          <w:sz w:val="24"/>
          <w:szCs w:val="24"/>
        </w:rPr>
        <w:t>предотвращения развития симптоматической артериальной гипотензии.</w:t>
      </w:r>
    </w:p>
    <w:p w14:paraId="7E25B85C" w14:textId="77777777" w:rsidR="00531312" w:rsidRPr="003E2844" w:rsidRDefault="00531312" w:rsidP="00BB392F">
      <w:pPr>
        <w:widowControl w:val="0"/>
        <w:tabs>
          <w:tab w:val="left" w:pos="2736"/>
          <w:tab w:val="left" w:pos="5220"/>
          <w:tab w:val="left" w:pos="8849"/>
        </w:tabs>
        <w:spacing w:line="360" w:lineRule="auto"/>
        <w:jc w:val="both"/>
        <w:rPr>
          <w:sz w:val="24"/>
          <w:szCs w:val="24"/>
        </w:rPr>
      </w:pPr>
      <w:r w:rsidRPr="003E2844">
        <w:rPr>
          <w:color w:val="000000"/>
          <w:sz w:val="24"/>
          <w:szCs w:val="24"/>
        </w:rPr>
        <w:t>Если</w:t>
      </w:r>
      <w:r>
        <w:rPr>
          <w:color w:val="000000"/>
          <w:sz w:val="24"/>
          <w:szCs w:val="24"/>
        </w:rPr>
        <w:t xml:space="preserve"> </w:t>
      </w:r>
      <w:r w:rsidRPr="003E2844">
        <w:rPr>
          <w:color w:val="000000"/>
          <w:sz w:val="24"/>
          <w:szCs w:val="24"/>
        </w:rPr>
        <w:t>это</w:t>
      </w:r>
      <w:r>
        <w:rPr>
          <w:color w:val="000000"/>
          <w:sz w:val="24"/>
          <w:szCs w:val="24"/>
        </w:rPr>
        <w:t xml:space="preserve"> </w:t>
      </w:r>
      <w:r w:rsidRPr="003E2844">
        <w:rPr>
          <w:color w:val="000000"/>
          <w:sz w:val="24"/>
          <w:szCs w:val="24"/>
        </w:rPr>
        <w:t>невозможно,</w:t>
      </w:r>
      <w:r>
        <w:rPr>
          <w:color w:val="000000"/>
          <w:sz w:val="24"/>
          <w:szCs w:val="24"/>
        </w:rPr>
        <w:t xml:space="preserve"> </w:t>
      </w:r>
      <w:r w:rsidRPr="003E2844">
        <w:rPr>
          <w:color w:val="000000"/>
          <w:sz w:val="24"/>
          <w:szCs w:val="24"/>
        </w:rPr>
        <w:t>то</w:t>
      </w:r>
      <w:r w:rsidRPr="00CE01ED">
        <w:rPr>
          <w:color w:val="000000"/>
          <w:sz w:val="24"/>
          <w:szCs w:val="24"/>
        </w:rPr>
        <w:t xml:space="preserve"> </w:t>
      </w:r>
      <w:r w:rsidRPr="003E2844">
        <w:rPr>
          <w:color w:val="000000"/>
          <w:sz w:val="24"/>
          <w:szCs w:val="24"/>
        </w:rPr>
        <w:t>следует снизить начальную дозу ингибиторов АПФ.</w:t>
      </w:r>
    </w:p>
    <w:p w14:paraId="081E9C75" w14:textId="77777777" w:rsidR="00531312" w:rsidRPr="003E2844" w:rsidRDefault="00531312" w:rsidP="000722B5">
      <w:pPr>
        <w:widowControl w:val="0"/>
        <w:spacing w:line="360" w:lineRule="auto"/>
        <w:jc w:val="both"/>
        <w:rPr>
          <w:sz w:val="24"/>
          <w:szCs w:val="24"/>
        </w:rPr>
      </w:pPr>
      <w:r w:rsidRPr="003E2844">
        <w:rPr>
          <w:i/>
          <w:iCs/>
          <w:color w:val="000000"/>
          <w:sz w:val="24"/>
          <w:szCs w:val="24"/>
        </w:rPr>
        <w:t>Этанол,</w:t>
      </w:r>
      <w:r>
        <w:rPr>
          <w:i/>
          <w:iCs/>
          <w:color w:val="000000"/>
          <w:sz w:val="24"/>
          <w:szCs w:val="24"/>
        </w:rPr>
        <w:t xml:space="preserve"> </w:t>
      </w:r>
      <w:r w:rsidRPr="003E2844">
        <w:rPr>
          <w:i/>
          <w:iCs/>
          <w:color w:val="000000"/>
          <w:sz w:val="24"/>
          <w:szCs w:val="24"/>
        </w:rPr>
        <w:t>барбитураты,</w:t>
      </w:r>
      <w:r>
        <w:rPr>
          <w:i/>
          <w:iCs/>
          <w:color w:val="000000"/>
          <w:sz w:val="24"/>
          <w:szCs w:val="24"/>
        </w:rPr>
        <w:t xml:space="preserve"> </w:t>
      </w:r>
      <w:r w:rsidRPr="003E2844">
        <w:rPr>
          <w:i/>
          <w:iCs/>
          <w:color w:val="000000"/>
          <w:sz w:val="24"/>
          <w:szCs w:val="24"/>
        </w:rPr>
        <w:t>антипсихотические</w:t>
      </w:r>
      <w:r>
        <w:rPr>
          <w:i/>
          <w:iCs/>
          <w:color w:val="000000"/>
          <w:sz w:val="24"/>
          <w:szCs w:val="24"/>
        </w:rPr>
        <w:t xml:space="preserve"> </w:t>
      </w:r>
      <w:r w:rsidRPr="003E2844">
        <w:rPr>
          <w:i/>
          <w:iCs/>
          <w:color w:val="000000"/>
          <w:sz w:val="24"/>
          <w:szCs w:val="24"/>
        </w:rPr>
        <w:t>средства</w:t>
      </w:r>
      <w:r>
        <w:rPr>
          <w:i/>
          <w:iCs/>
          <w:color w:val="000000"/>
          <w:sz w:val="24"/>
          <w:szCs w:val="24"/>
        </w:rPr>
        <w:t xml:space="preserve"> </w:t>
      </w:r>
      <w:r w:rsidRPr="003E2844">
        <w:rPr>
          <w:i/>
          <w:iCs/>
          <w:color w:val="000000"/>
          <w:sz w:val="24"/>
          <w:szCs w:val="24"/>
        </w:rPr>
        <w:t>(нейролептики),</w:t>
      </w:r>
      <w:r w:rsidRPr="00CE01ED">
        <w:rPr>
          <w:i/>
          <w:iCs/>
          <w:color w:val="000000"/>
          <w:sz w:val="24"/>
          <w:szCs w:val="24"/>
        </w:rPr>
        <w:t xml:space="preserve"> </w:t>
      </w:r>
      <w:r w:rsidRPr="003E2844">
        <w:rPr>
          <w:i/>
          <w:iCs/>
          <w:color w:val="000000"/>
          <w:sz w:val="24"/>
          <w:szCs w:val="24"/>
        </w:rPr>
        <w:t>антидепрессанты, анксиолитики, наркотические анальгетики и средства</w:t>
      </w:r>
      <w:r w:rsidRPr="00CE01ED">
        <w:rPr>
          <w:i/>
          <w:iCs/>
          <w:color w:val="000000"/>
          <w:sz w:val="24"/>
          <w:szCs w:val="24"/>
        </w:rPr>
        <w:t xml:space="preserve"> </w:t>
      </w:r>
      <w:r w:rsidRPr="003E2844">
        <w:rPr>
          <w:i/>
          <w:iCs/>
          <w:color w:val="000000"/>
          <w:sz w:val="24"/>
          <w:szCs w:val="24"/>
        </w:rPr>
        <w:t>для общей анестезии</w:t>
      </w:r>
    </w:p>
    <w:p w14:paraId="1964F1DF" w14:textId="77777777" w:rsidR="00531312" w:rsidRPr="003E2844" w:rsidRDefault="00531312" w:rsidP="000722B5">
      <w:pPr>
        <w:widowControl w:val="0"/>
        <w:spacing w:line="360" w:lineRule="auto"/>
        <w:jc w:val="both"/>
        <w:rPr>
          <w:sz w:val="24"/>
          <w:szCs w:val="24"/>
        </w:rPr>
      </w:pPr>
      <w:r w:rsidRPr="003E2844">
        <w:rPr>
          <w:color w:val="000000"/>
          <w:sz w:val="24"/>
          <w:szCs w:val="24"/>
        </w:rPr>
        <w:t>Возможно усиление антигипертензивного действия гидрохлоротиазида и</w:t>
      </w:r>
      <w:r w:rsidRPr="00CE01ED">
        <w:rPr>
          <w:color w:val="000000"/>
          <w:sz w:val="24"/>
          <w:szCs w:val="24"/>
        </w:rPr>
        <w:t xml:space="preserve"> </w:t>
      </w:r>
      <w:r w:rsidRPr="003E2844">
        <w:rPr>
          <w:color w:val="000000"/>
          <w:sz w:val="24"/>
          <w:szCs w:val="24"/>
        </w:rPr>
        <w:t>потенцирование ортостатической гипотензии (аддитивный эффект).</w:t>
      </w:r>
    </w:p>
    <w:p w14:paraId="509FC8C9" w14:textId="77777777" w:rsidR="00531312" w:rsidRPr="003E2844" w:rsidRDefault="00531312" w:rsidP="000722B5">
      <w:pPr>
        <w:widowControl w:val="0"/>
        <w:spacing w:line="360" w:lineRule="auto"/>
        <w:jc w:val="both"/>
        <w:rPr>
          <w:sz w:val="24"/>
          <w:szCs w:val="24"/>
        </w:rPr>
      </w:pPr>
      <w:r w:rsidRPr="003E2844">
        <w:rPr>
          <w:i/>
          <w:iCs/>
          <w:color w:val="000000"/>
          <w:sz w:val="24"/>
          <w:szCs w:val="24"/>
        </w:rPr>
        <w:t>Теофиллин</w:t>
      </w:r>
    </w:p>
    <w:p w14:paraId="1CE69985" w14:textId="77777777" w:rsidR="00531312" w:rsidRPr="003E2844" w:rsidRDefault="00531312" w:rsidP="000722B5">
      <w:pPr>
        <w:widowControl w:val="0"/>
        <w:spacing w:line="360" w:lineRule="auto"/>
        <w:jc w:val="both"/>
        <w:rPr>
          <w:sz w:val="24"/>
          <w:szCs w:val="24"/>
        </w:rPr>
      </w:pPr>
      <w:r w:rsidRPr="003E2844">
        <w:rPr>
          <w:color w:val="000000"/>
          <w:sz w:val="24"/>
          <w:szCs w:val="24"/>
        </w:rPr>
        <w:t>Теофиллин усиливает действие диуретиков.</w:t>
      </w:r>
    </w:p>
    <w:p w14:paraId="559C3644" w14:textId="77777777" w:rsidR="00531312" w:rsidRPr="003E2844" w:rsidRDefault="00531312" w:rsidP="000722B5">
      <w:pPr>
        <w:widowControl w:val="0"/>
        <w:spacing w:line="360" w:lineRule="auto"/>
        <w:jc w:val="both"/>
        <w:rPr>
          <w:sz w:val="24"/>
          <w:szCs w:val="24"/>
        </w:rPr>
      </w:pPr>
      <w:r w:rsidRPr="003E2844">
        <w:rPr>
          <w:i/>
          <w:iCs/>
          <w:color w:val="000000"/>
          <w:sz w:val="24"/>
          <w:szCs w:val="24"/>
        </w:rPr>
        <w:t>Недеполяризирующие</w:t>
      </w:r>
      <w:r>
        <w:rPr>
          <w:i/>
          <w:iCs/>
          <w:color w:val="000000"/>
          <w:sz w:val="24"/>
          <w:szCs w:val="24"/>
        </w:rPr>
        <w:t xml:space="preserve"> </w:t>
      </w:r>
      <w:r w:rsidRPr="003E2844">
        <w:rPr>
          <w:i/>
          <w:iCs/>
          <w:color w:val="000000"/>
          <w:sz w:val="24"/>
          <w:szCs w:val="24"/>
        </w:rPr>
        <w:t>миорелаксанты</w:t>
      </w:r>
      <w:r>
        <w:rPr>
          <w:i/>
          <w:iCs/>
          <w:color w:val="000000"/>
          <w:sz w:val="24"/>
          <w:szCs w:val="24"/>
        </w:rPr>
        <w:t xml:space="preserve"> </w:t>
      </w:r>
      <w:r w:rsidRPr="003E2844">
        <w:rPr>
          <w:i/>
          <w:iCs/>
          <w:color w:val="000000"/>
          <w:sz w:val="24"/>
          <w:szCs w:val="24"/>
        </w:rPr>
        <w:t>(например,</w:t>
      </w:r>
      <w:r>
        <w:rPr>
          <w:i/>
          <w:iCs/>
          <w:color w:val="000000"/>
          <w:sz w:val="24"/>
          <w:szCs w:val="24"/>
        </w:rPr>
        <w:t xml:space="preserve"> </w:t>
      </w:r>
      <w:r w:rsidRPr="003E2844">
        <w:rPr>
          <w:i/>
          <w:iCs/>
          <w:color w:val="000000"/>
          <w:sz w:val="24"/>
          <w:szCs w:val="24"/>
        </w:rPr>
        <w:t>тубокурарин)</w:t>
      </w:r>
    </w:p>
    <w:p w14:paraId="64DABC52" w14:textId="77777777" w:rsidR="00531312" w:rsidRPr="003E2844" w:rsidRDefault="00531312" w:rsidP="000722B5">
      <w:pPr>
        <w:widowControl w:val="0"/>
        <w:spacing w:line="360" w:lineRule="auto"/>
        <w:jc w:val="both"/>
        <w:rPr>
          <w:sz w:val="24"/>
          <w:szCs w:val="24"/>
        </w:rPr>
      </w:pPr>
      <w:r w:rsidRPr="003E2844">
        <w:rPr>
          <w:color w:val="000000"/>
          <w:sz w:val="24"/>
          <w:szCs w:val="24"/>
        </w:rPr>
        <w:t>Возможно усиление эффекта недеполяризирующих миорелаксантов.</w:t>
      </w:r>
    </w:p>
    <w:p w14:paraId="36778C07" w14:textId="77777777" w:rsidR="00531312" w:rsidRPr="003E2844" w:rsidRDefault="00531312" w:rsidP="000722B5">
      <w:pPr>
        <w:widowControl w:val="0"/>
        <w:spacing w:line="360" w:lineRule="auto"/>
        <w:jc w:val="both"/>
        <w:rPr>
          <w:sz w:val="24"/>
          <w:szCs w:val="24"/>
        </w:rPr>
      </w:pPr>
      <w:r w:rsidRPr="003E2844">
        <w:rPr>
          <w:i/>
          <w:iCs/>
          <w:color w:val="000000"/>
          <w:sz w:val="24"/>
          <w:szCs w:val="24"/>
        </w:rPr>
        <w:t>Адреномиметики (прессорые амины)</w:t>
      </w:r>
    </w:p>
    <w:p w14:paraId="2343B426" w14:textId="77777777" w:rsidR="00531312" w:rsidRPr="003E2844" w:rsidRDefault="00531312" w:rsidP="000722B5">
      <w:pPr>
        <w:widowControl w:val="0"/>
        <w:spacing w:line="360" w:lineRule="auto"/>
        <w:jc w:val="both"/>
        <w:rPr>
          <w:sz w:val="24"/>
          <w:szCs w:val="24"/>
        </w:rPr>
      </w:pPr>
      <w:r w:rsidRPr="003E2844">
        <w:rPr>
          <w:color w:val="000000"/>
          <w:sz w:val="24"/>
          <w:szCs w:val="24"/>
        </w:rPr>
        <w:t>Гидрохлоротиазид может снижать эффект адреномиметиков, таких как,</w:t>
      </w:r>
      <w:r w:rsidRPr="00CE01ED">
        <w:rPr>
          <w:color w:val="000000"/>
          <w:sz w:val="24"/>
          <w:szCs w:val="24"/>
        </w:rPr>
        <w:t xml:space="preserve"> </w:t>
      </w:r>
      <w:r w:rsidRPr="003E2844">
        <w:rPr>
          <w:color w:val="000000"/>
          <w:sz w:val="24"/>
          <w:szCs w:val="24"/>
        </w:rPr>
        <w:t>эпинефрин (адреналин) и норэпинефрин (норадреналин).</w:t>
      </w:r>
    </w:p>
    <w:p w14:paraId="7762D3D8" w14:textId="77777777" w:rsidR="00531312" w:rsidRPr="003E2844" w:rsidRDefault="00531312" w:rsidP="000722B5">
      <w:pPr>
        <w:widowControl w:val="0"/>
        <w:spacing w:line="360" w:lineRule="auto"/>
        <w:jc w:val="both"/>
        <w:rPr>
          <w:sz w:val="24"/>
          <w:szCs w:val="24"/>
        </w:rPr>
      </w:pPr>
      <w:r w:rsidRPr="003E2844">
        <w:rPr>
          <w:i/>
          <w:iCs/>
          <w:color w:val="000000"/>
          <w:sz w:val="24"/>
          <w:szCs w:val="24"/>
        </w:rPr>
        <w:t>Нестероидные</w:t>
      </w:r>
      <w:r>
        <w:rPr>
          <w:i/>
          <w:iCs/>
          <w:color w:val="000000"/>
          <w:sz w:val="24"/>
          <w:szCs w:val="24"/>
        </w:rPr>
        <w:t xml:space="preserve"> </w:t>
      </w:r>
      <w:r w:rsidRPr="003E2844">
        <w:rPr>
          <w:i/>
          <w:iCs/>
          <w:color w:val="000000"/>
          <w:sz w:val="24"/>
          <w:szCs w:val="24"/>
        </w:rPr>
        <w:t>противовоспалительные</w:t>
      </w:r>
      <w:r>
        <w:rPr>
          <w:i/>
          <w:iCs/>
          <w:color w:val="000000"/>
          <w:sz w:val="24"/>
          <w:szCs w:val="24"/>
        </w:rPr>
        <w:t xml:space="preserve"> </w:t>
      </w:r>
      <w:r w:rsidRPr="003E2844">
        <w:rPr>
          <w:i/>
          <w:iCs/>
          <w:color w:val="000000"/>
          <w:sz w:val="24"/>
          <w:szCs w:val="24"/>
        </w:rPr>
        <w:t>препараты</w:t>
      </w:r>
      <w:r>
        <w:rPr>
          <w:i/>
          <w:iCs/>
          <w:color w:val="000000"/>
          <w:sz w:val="24"/>
          <w:szCs w:val="24"/>
        </w:rPr>
        <w:t xml:space="preserve"> </w:t>
      </w:r>
      <w:r w:rsidRPr="003E2844">
        <w:rPr>
          <w:i/>
          <w:iCs/>
          <w:color w:val="000000"/>
          <w:sz w:val="24"/>
          <w:szCs w:val="24"/>
        </w:rPr>
        <w:t>(НПВП),</w:t>
      </w:r>
      <w:r>
        <w:rPr>
          <w:i/>
          <w:iCs/>
          <w:color w:val="000000"/>
          <w:sz w:val="24"/>
          <w:szCs w:val="24"/>
        </w:rPr>
        <w:t xml:space="preserve"> </w:t>
      </w:r>
      <w:r w:rsidRPr="003E2844">
        <w:rPr>
          <w:i/>
          <w:iCs/>
          <w:color w:val="000000"/>
          <w:sz w:val="24"/>
          <w:szCs w:val="24"/>
        </w:rPr>
        <w:t>включая</w:t>
      </w:r>
      <w:r w:rsidRPr="00CE01ED">
        <w:rPr>
          <w:i/>
          <w:iCs/>
          <w:color w:val="000000"/>
          <w:sz w:val="24"/>
          <w:szCs w:val="24"/>
        </w:rPr>
        <w:t xml:space="preserve"> </w:t>
      </w:r>
      <w:r w:rsidRPr="003E2844">
        <w:rPr>
          <w:i/>
          <w:iCs/>
          <w:color w:val="000000"/>
          <w:sz w:val="24"/>
          <w:szCs w:val="24"/>
        </w:rPr>
        <w:t>селективные</w:t>
      </w:r>
      <w:r>
        <w:rPr>
          <w:i/>
          <w:iCs/>
          <w:color w:val="000000"/>
          <w:sz w:val="24"/>
          <w:szCs w:val="24"/>
        </w:rPr>
        <w:t xml:space="preserve"> </w:t>
      </w:r>
      <w:r w:rsidRPr="003E2844">
        <w:rPr>
          <w:i/>
          <w:iCs/>
          <w:color w:val="000000"/>
          <w:sz w:val="24"/>
          <w:szCs w:val="24"/>
        </w:rPr>
        <w:t>ингибиторы</w:t>
      </w:r>
      <w:r>
        <w:rPr>
          <w:i/>
          <w:iCs/>
          <w:color w:val="000000"/>
          <w:sz w:val="24"/>
          <w:szCs w:val="24"/>
        </w:rPr>
        <w:t xml:space="preserve"> </w:t>
      </w:r>
      <w:r w:rsidRPr="003E2844">
        <w:rPr>
          <w:i/>
          <w:iCs/>
          <w:color w:val="000000"/>
          <w:sz w:val="24"/>
          <w:szCs w:val="24"/>
        </w:rPr>
        <w:t>циклооксигеназы-2</w:t>
      </w:r>
      <w:r>
        <w:rPr>
          <w:i/>
          <w:iCs/>
          <w:color w:val="000000"/>
          <w:sz w:val="24"/>
          <w:szCs w:val="24"/>
        </w:rPr>
        <w:t xml:space="preserve"> </w:t>
      </w:r>
      <w:r w:rsidRPr="003E2844">
        <w:rPr>
          <w:i/>
          <w:iCs/>
          <w:color w:val="000000"/>
          <w:sz w:val="24"/>
          <w:szCs w:val="24"/>
        </w:rPr>
        <w:t>(ЦОГ-2)</w:t>
      </w:r>
      <w:r>
        <w:rPr>
          <w:i/>
          <w:iCs/>
          <w:color w:val="000000"/>
          <w:sz w:val="24"/>
          <w:szCs w:val="24"/>
        </w:rPr>
        <w:t xml:space="preserve"> </w:t>
      </w:r>
      <w:r w:rsidRPr="003E2844">
        <w:rPr>
          <w:i/>
          <w:iCs/>
          <w:color w:val="000000"/>
          <w:sz w:val="24"/>
          <w:szCs w:val="24"/>
        </w:rPr>
        <w:t>и</w:t>
      </w:r>
      <w:r>
        <w:rPr>
          <w:i/>
          <w:iCs/>
          <w:color w:val="000000"/>
          <w:sz w:val="24"/>
          <w:szCs w:val="24"/>
        </w:rPr>
        <w:t xml:space="preserve"> </w:t>
      </w:r>
      <w:r w:rsidRPr="003E2844">
        <w:rPr>
          <w:i/>
          <w:iCs/>
          <w:color w:val="000000"/>
          <w:sz w:val="24"/>
          <w:szCs w:val="24"/>
        </w:rPr>
        <w:t>высокие</w:t>
      </w:r>
      <w:r>
        <w:rPr>
          <w:i/>
          <w:iCs/>
          <w:color w:val="000000"/>
          <w:sz w:val="24"/>
          <w:szCs w:val="24"/>
        </w:rPr>
        <w:t xml:space="preserve"> </w:t>
      </w:r>
      <w:r w:rsidRPr="003E2844">
        <w:rPr>
          <w:i/>
          <w:iCs/>
          <w:color w:val="000000"/>
          <w:sz w:val="24"/>
          <w:szCs w:val="24"/>
        </w:rPr>
        <w:t>дозы</w:t>
      </w:r>
      <w:r w:rsidRPr="00CE01ED">
        <w:rPr>
          <w:i/>
          <w:iCs/>
          <w:color w:val="000000"/>
          <w:sz w:val="24"/>
          <w:szCs w:val="24"/>
        </w:rPr>
        <w:t xml:space="preserve"> </w:t>
      </w:r>
      <w:r w:rsidRPr="003E2844">
        <w:rPr>
          <w:i/>
          <w:iCs/>
          <w:color w:val="000000"/>
          <w:sz w:val="24"/>
          <w:szCs w:val="24"/>
        </w:rPr>
        <w:t xml:space="preserve">ацетилсалициловой </w:t>
      </w:r>
      <w:r w:rsidR="000722B5">
        <w:rPr>
          <w:i/>
          <w:iCs/>
          <w:color w:val="000000"/>
          <w:sz w:val="24"/>
          <w:szCs w:val="24"/>
        </w:rPr>
        <w:br/>
      </w:r>
      <w:r w:rsidRPr="003E2844">
        <w:rPr>
          <w:i/>
          <w:iCs/>
          <w:color w:val="000000"/>
          <w:sz w:val="24"/>
          <w:szCs w:val="24"/>
        </w:rPr>
        <w:t>кислоты (</w:t>
      </w:r>
      <w:r>
        <w:rPr>
          <w:i/>
          <w:iCs/>
          <w:color w:val="000000"/>
          <w:sz w:val="24"/>
          <w:szCs w:val="24"/>
        </w:rPr>
        <w:t>≥</w:t>
      </w:r>
      <w:r w:rsidRPr="003E2844">
        <w:rPr>
          <w:i/>
          <w:iCs/>
          <w:color w:val="000000"/>
          <w:sz w:val="24"/>
          <w:szCs w:val="24"/>
        </w:rPr>
        <w:t>3 г/сутки)</w:t>
      </w:r>
    </w:p>
    <w:p w14:paraId="2565EE98" w14:textId="77777777" w:rsidR="00531312" w:rsidRPr="003E2844" w:rsidRDefault="00531312" w:rsidP="000722B5">
      <w:pPr>
        <w:widowControl w:val="0"/>
        <w:spacing w:line="360" w:lineRule="auto"/>
        <w:jc w:val="both"/>
        <w:rPr>
          <w:sz w:val="24"/>
          <w:szCs w:val="24"/>
        </w:rPr>
      </w:pPr>
      <w:r w:rsidRPr="003E2844">
        <w:rPr>
          <w:color w:val="000000"/>
          <w:sz w:val="24"/>
          <w:szCs w:val="24"/>
        </w:rPr>
        <w:t>НПВП</w:t>
      </w:r>
      <w:r>
        <w:rPr>
          <w:color w:val="000000"/>
          <w:sz w:val="24"/>
          <w:szCs w:val="24"/>
        </w:rPr>
        <w:t xml:space="preserve"> </w:t>
      </w:r>
      <w:r w:rsidRPr="003E2844">
        <w:rPr>
          <w:color w:val="000000"/>
          <w:sz w:val="24"/>
          <w:szCs w:val="24"/>
        </w:rPr>
        <w:t>могут</w:t>
      </w:r>
      <w:r>
        <w:rPr>
          <w:color w:val="000000"/>
          <w:sz w:val="24"/>
          <w:szCs w:val="24"/>
        </w:rPr>
        <w:t xml:space="preserve"> </w:t>
      </w:r>
      <w:r w:rsidRPr="003E2844">
        <w:rPr>
          <w:color w:val="000000"/>
          <w:sz w:val="24"/>
          <w:szCs w:val="24"/>
        </w:rPr>
        <w:t>снижать</w:t>
      </w:r>
      <w:r>
        <w:rPr>
          <w:color w:val="000000"/>
          <w:sz w:val="24"/>
          <w:szCs w:val="24"/>
        </w:rPr>
        <w:t xml:space="preserve"> </w:t>
      </w:r>
      <w:r w:rsidRPr="003E2844">
        <w:rPr>
          <w:color w:val="000000"/>
          <w:sz w:val="24"/>
          <w:szCs w:val="24"/>
        </w:rPr>
        <w:t>диуретическое</w:t>
      </w:r>
      <w:r>
        <w:rPr>
          <w:color w:val="000000"/>
          <w:sz w:val="24"/>
          <w:szCs w:val="24"/>
        </w:rPr>
        <w:t xml:space="preserve"> </w:t>
      </w:r>
      <w:r w:rsidRPr="003E2844">
        <w:rPr>
          <w:color w:val="000000"/>
          <w:sz w:val="24"/>
          <w:szCs w:val="24"/>
        </w:rPr>
        <w:t>и</w:t>
      </w:r>
      <w:r>
        <w:rPr>
          <w:color w:val="000000"/>
          <w:sz w:val="24"/>
          <w:szCs w:val="24"/>
        </w:rPr>
        <w:t xml:space="preserve"> </w:t>
      </w:r>
      <w:r w:rsidRPr="003E2844">
        <w:rPr>
          <w:color w:val="000000"/>
          <w:sz w:val="24"/>
          <w:szCs w:val="24"/>
        </w:rPr>
        <w:t>антигипертензивное</w:t>
      </w:r>
      <w:r>
        <w:rPr>
          <w:color w:val="000000"/>
          <w:sz w:val="24"/>
          <w:szCs w:val="24"/>
        </w:rPr>
        <w:t xml:space="preserve"> </w:t>
      </w:r>
      <w:r w:rsidR="0067658D">
        <w:rPr>
          <w:color w:val="000000"/>
          <w:sz w:val="24"/>
          <w:szCs w:val="24"/>
        </w:rPr>
        <w:t>действие</w:t>
      </w:r>
      <w:r w:rsidRPr="00CE01ED">
        <w:rPr>
          <w:color w:val="000000"/>
          <w:sz w:val="24"/>
          <w:szCs w:val="24"/>
        </w:rPr>
        <w:t xml:space="preserve"> </w:t>
      </w:r>
      <w:r w:rsidRPr="003E2844">
        <w:rPr>
          <w:color w:val="000000"/>
          <w:sz w:val="24"/>
          <w:szCs w:val="24"/>
        </w:rPr>
        <w:t>гидрохлоротиазида. При одновременном применении существует риск</w:t>
      </w:r>
      <w:r w:rsidRPr="00CE01ED">
        <w:rPr>
          <w:color w:val="000000"/>
          <w:sz w:val="24"/>
          <w:szCs w:val="24"/>
        </w:rPr>
        <w:t xml:space="preserve"> </w:t>
      </w:r>
      <w:r w:rsidRPr="003E2844">
        <w:rPr>
          <w:color w:val="000000"/>
          <w:sz w:val="24"/>
          <w:szCs w:val="24"/>
        </w:rPr>
        <w:t>развития острой почечной недостаточности вследствие снижения скорости</w:t>
      </w:r>
      <w:r w:rsidRPr="00CE01ED">
        <w:rPr>
          <w:color w:val="000000"/>
          <w:sz w:val="24"/>
          <w:szCs w:val="24"/>
        </w:rPr>
        <w:t xml:space="preserve"> </w:t>
      </w:r>
      <w:r w:rsidRPr="003E2844">
        <w:rPr>
          <w:color w:val="000000"/>
          <w:sz w:val="24"/>
          <w:szCs w:val="24"/>
        </w:rPr>
        <w:t>клубочковой фильтрации. Гидрохлоротиазид может усиливать токсическое</w:t>
      </w:r>
      <w:r w:rsidRPr="00CE01ED">
        <w:rPr>
          <w:color w:val="000000"/>
          <w:sz w:val="24"/>
          <w:szCs w:val="24"/>
        </w:rPr>
        <w:t xml:space="preserve"> </w:t>
      </w:r>
      <w:r w:rsidRPr="003E2844">
        <w:rPr>
          <w:color w:val="000000"/>
          <w:sz w:val="24"/>
          <w:szCs w:val="24"/>
        </w:rPr>
        <w:t>действие</w:t>
      </w:r>
      <w:r>
        <w:rPr>
          <w:color w:val="000000"/>
          <w:sz w:val="24"/>
          <w:szCs w:val="24"/>
        </w:rPr>
        <w:t xml:space="preserve"> </w:t>
      </w:r>
      <w:r w:rsidRPr="003E2844">
        <w:rPr>
          <w:color w:val="000000"/>
          <w:sz w:val="24"/>
          <w:szCs w:val="24"/>
        </w:rPr>
        <w:t>высоких</w:t>
      </w:r>
      <w:r>
        <w:rPr>
          <w:color w:val="000000"/>
          <w:sz w:val="24"/>
          <w:szCs w:val="24"/>
        </w:rPr>
        <w:t xml:space="preserve"> </w:t>
      </w:r>
      <w:r w:rsidRPr="003E2844">
        <w:rPr>
          <w:color w:val="000000"/>
          <w:sz w:val="24"/>
          <w:szCs w:val="24"/>
        </w:rPr>
        <w:t>доз салицилатов на центральную нервную систему.</w:t>
      </w:r>
    </w:p>
    <w:p w14:paraId="527F1110" w14:textId="77777777" w:rsidR="00531312" w:rsidRPr="003E2844" w:rsidRDefault="00531312" w:rsidP="00FF3DF6">
      <w:pPr>
        <w:spacing w:line="360" w:lineRule="auto"/>
        <w:jc w:val="both"/>
        <w:rPr>
          <w:sz w:val="24"/>
          <w:szCs w:val="24"/>
        </w:rPr>
      </w:pPr>
      <w:r w:rsidRPr="003E2844">
        <w:rPr>
          <w:i/>
          <w:iCs/>
          <w:color w:val="000000"/>
          <w:sz w:val="24"/>
          <w:szCs w:val="24"/>
        </w:rPr>
        <w:lastRenderedPageBreak/>
        <w:t>Гипогликемические средства для приема внутрь и инсулин</w:t>
      </w:r>
    </w:p>
    <w:p w14:paraId="6FBE7677" w14:textId="77777777" w:rsidR="00531312" w:rsidRPr="003E2844" w:rsidRDefault="00531312" w:rsidP="00FF3DF6">
      <w:pPr>
        <w:spacing w:line="360" w:lineRule="auto"/>
        <w:jc w:val="both"/>
        <w:rPr>
          <w:sz w:val="24"/>
          <w:szCs w:val="24"/>
        </w:rPr>
      </w:pPr>
      <w:r w:rsidRPr="003E2844">
        <w:rPr>
          <w:color w:val="000000"/>
          <w:sz w:val="24"/>
          <w:szCs w:val="24"/>
        </w:rPr>
        <w:t>Тиазидные диуретики влияют на толерантность к глюкозе</w:t>
      </w:r>
      <w:r>
        <w:rPr>
          <w:color w:val="000000"/>
          <w:sz w:val="24"/>
          <w:szCs w:val="24"/>
        </w:rPr>
        <w:t xml:space="preserve"> </w:t>
      </w:r>
      <w:r w:rsidRPr="003E2844">
        <w:rPr>
          <w:color w:val="000000"/>
          <w:sz w:val="24"/>
          <w:szCs w:val="24"/>
        </w:rPr>
        <w:t>(возможно</w:t>
      </w:r>
      <w:r w:rsidRPr="00CE01ED">
        <w:rPr>
          <w:color w:val="000000"/>
          <w:sz w:val="24"/>
          <w:szCs w:val="24"/>
        </w:rPr>
        <w:t xml:space="preserve"> </w:t>
      </w:r>
      <w:r w:rsidRPr="003E2844">
        <w:rPr>
          <w:color w:val="000000"/>
          <w:sz w:val="24"/>
          <w:szCs w:val="24"/>
        </w:rPr>
        <w:t>развитие гипергликемии) и снижают эффективность гипогликемических</w:t>
      </w:r>
      <w:r w:rsidRPr="00CE01ED">
        <w:rPr>
          <w:color w:val="000000"/>
          <w:sz w:val="24"/>
          <w:szCs w:val="24"/>
        </w:rPr>
        <w:t xml:space="preserve"> </w:t>
      </w:r>
      <w:r w:rsidRPr="003E2844">
        <w:rPr>
          <w:color w:val="000000"/>
          <w:sz w:val="24"/>
          <w:szCs w:val="24"/>
        </w:rPr>
        <w:t>средств</w:t>
      </w:r>
      <w:r>
        <w:rPr>
          <w:color w:val="000000"/>
          <w:sz w:val="24"/>
          <w:szCs w:val="24"/>
        </w:rPr>
        <w:t xml:space="preserve"> </w:t>
      </w:r>
      <w:r w:rsidRPr="003E2844">
        <w:rPr>
          <w:color w:val="000000"/>
          <w:sz w:val="24"/>
          <w:szCs w:val="24"/>
        </w:rPr>
        <w:t>(может</w:t>
      </w:r>
      <w:r w:rsidRPr="00CE01ED">
        <w:rPr>
          <w:color w:val="000000"/>
          <w:sz w:val="24"/>
          <w:szCs w:val="24"/>
        </w:rPr>
        <w:t xml:space="preserve"> </w:t>
      </w:r>
      <w:r w:rsidRPr="003E2844">
        <w:rPr>
          <w:color w:val="000000"/>
          <w:sz w:val="24"/>
          <w:szCs w:val="24"/>
        </w:rPr>
        <w:t>потребоваться коррекция дозы гипогликемических средств).</w:t>
      </w:r>
      <w:r>
        <w:rPr>
          <w:color w:val="000000"/>
          <w:sz w:val="24"/>
          <w:szCs w:val="24"/>
        </w:rPr>
        <w:t xml:space="preserve"> </w:t>
      </w:r>
      <w:r w:rsidRPr="003E2844">
        <w:rPr>
          <w:color w:val="000000"/>
          <w:sz w:val="24"/>
          <w:szCs w:val="24"/>
        </w:rPr>
        <w:t>Следует</w:t>
      </w:r>
      <w:r>
        <w:rPr>
          <w:color w:val="000000"/>
          <w:sz w:val="24"/>
          <w:szCs w:val="24"/>
        </w:rPr>
        <w:t xml:space="preserve"> </w:t>
      </w:r>
      <w:r w:rsidRPr="003E2844">
        <w:rPr>
          <w:color w:val="000000"/>
          <w:sz w:val="24"/>
          <w:szCs w:val="24"/>
        </w:rPr>
        <w:t>с</w:t>
      </w:r>
      <w:r w:rsidRPr="00CE01ED">
        <w:rPr>
          <w:color w:val="000000"/>
          <w:sz w:val="24"/>
          <w:szCs w:val="24"/>
        </w:rPr>
        <w:t xml:space="preserve"> </w:t>
      </w:r>
      <w:r w:rsidRPr="003E2844">
        <w:rPr>
          <w:color w:val="000000"/>
          <w:sz w:val="24"/>
          <w:szCs w:val="24"/>
        </w:rPr>
        <w:t>осторожностью совместно применять гидрохлоротиазид и метформин в</w:t>
      </w:r>
      <w:r w:rsidRPr="00CE01ED">
        <w:rPr>
          <w:color w:val="000000"/>
          <w:sz w:val="24"/>
          <w:szCs w:val="24"/>
        </w:rPr>
        <w:t xml:space="preserve"> </w:t>
      </w:r>
      <w:r w:rsidRPr="003E2844">
        <w:rPr>
          <w:color w:val="000000"/>
          <w:sz w:val="24"/>
          <w:szCs w:val="24"/>
        </w:rPr>
        <w:t>связи с риском развития лактоацидоза на фоне нарушения функции почек,</w:t>
      </w:r>
      <w:r w:rsidRPr="00CE01ED">
        <w:rPr>
          <w:color w:val="000000"/>
          <w:sz w:val="24"/>
          <w:szCs w:val="24"/>
        </w:rPr>
        <w:t xml:space="preserve"> </w:t>
      </w:r>
      <w:r w:rsidRPr="003E2844">
        <w:rPr>
          <w:color w:val="000000"/>
          <w:sz w:val="24"/>
          <w:szCs w:val="24"/>
        </w:rPr>
        <w:t>вызванного гидрохлоротиазидом.</w:t>
      </w:r>
    </w:p>
    <w:p w14:paraId="78D3A365" w14:textId="77777777" w:rsidR="00531312" w:rsidRPr="003E2844" w:rsidRDefault="00531312" w:rsidP="00FF3DF6">
      <w:pPr>
        <w:spacing w:line="360" w:lineRule="auto"/>
        <w:jc w:val="both"/>
        <w:rPr>
          <w:sz w:val="24"/>
          <w:szCs w:val="24"/>
        </w:rPr>
      </w:pPr>
      <w:r w:rsidRPr="003E2844">
        <w:rPr>
          <w:i/>
          <w:iCs/>
          <w:color w:val="000000"/>
          <w:sz w:val="24"/>
          <w:szCs w:val="24"/>
        </w:rPr>
        <w:t>Бета-адреноблокаторы, диазоксид</w:t>
      </w:r>
    </w:p>
    <w:p w14:paraId="6A3056BF" w14:textId="77777777" w:rsidR="00531312" w:rsidRPr="003E2844" w:rsidRDefault="00531312" w:rsidP="00FF3DF6">
      <w:pPr>
        <w:spacing w:line="360" w:lineRule="auto"/>
        <w:jc w:val="both"/>
        <w:rPr>
          <w:sz w:val="24"/>
          <w:szCs w:val="24"/>
        </w:rPr>
      </w:pPr>
      <w:r w:rsidRPr="003E2844">
        <w:rPr>
          <w:color w:val="000000"/>
          <w:sz w:val="24"/>
          <w:szCs w:val="24"/>
        </w:rPr>
        <w:t>Одновременное</w:t>
      </w:r>
      <w:r>
        <w:rPr>
          <w:color w:val="000000"/>
          <w:sz w:val="24"/>
          <w:szCs w:val="24"/>
        </w:rPr>
        <w:t xml:space="preserve"> </w:t>
      </w:r>
      <w:r w:rsidRPr="003E2844">
        <w:rPr>
          <w:color w:val="000000"/>
          <w:sz w:val="24"/>
          <w:szCs w:val="24"/>
        </w:rPr>
        <w:t>применение</w:t>
      </w:r>
      <w:r>
        <w:rPr>
          <w:color w:val="000000"/>
          <w:sz w:val="24"/>
          <w:szCs w:val="24"/>
        </w:rPr>
        <w:t xml:space="preserve"> </w:t>
      </w:r>
      <w:r w:rsidRPr="003E2844">
        <w:rPr>
          <w:color w:val="000000"/>
          <w:sz w:val="24"/>
          <w:szCs w:val="24"/>
        </w:rPr>
        <w:t>тиазидных</w:t>
      </w:r>
      <w:r>
        <w:rPr>
          <w:color w:val="000000"/>
          <w:sz w:val="24"/>
          <w:szCs w:val="24"/>
        </w:rPr>
        <w:t xml:space="preserve"> </w:t>
      </w:r>
      <w:r w:rsidRPr="003E2844">
        <w:rPr>
          <w:color w:val="000000"/>
          <w:sz w:val="24"/>
          <w:szCs w:val="24"/>
        </w:rPr>
        <w:t>диуретиков</w:t>
      </w:r>
      <w:r>
        <w:rPr>
          <w:color w:val="000000"/>
          <w:sz w:val="24"/>
          <w:szCs w:val="24"/>
        </w:rPr>
        <w:t xml:space="preserve"> </w:t>
      </w:r>
      <w:r w:rsidRPr="003E2844">
        <w:rPr>
          <w:color w:val="000000"/>
          <w:sz w:val="24"/>
          <w:szCs w:val="24"/>
        </w:rPr>
        <w:t>(включая</w:t>
      </w:r>
      <w:r w:rsidRPr="00CE01ED">
        <w:rPr>
          <w:color w:val="000000"/>
          <w:sz w:val="24"/>
          <w:szCs w:val="24"/>
        </w:rPr>
        <w:t xml:space="preserve"> </w:t>
      </w:r>
      <w:r w:rsidRPr="003E2844">
        <w:rPr>
          <w:color w:val="000000"/>
          <w:sz w:val="24"/>
          <w:szCs w:val="24"/>
        </w:rPr>
        <w:t>гидрохлоротиазид), с бета-адреноблокаторами или диазоксидом может</w:t>
      </w:r>
      <w:r w:rsidRPr="00CE01ED">
        <w:rPr>
          <w:color w:val="000000"/>
          <w:sz w:val="24"/>
          <w:szCs w:val="24"/>
        </w:rPr>
        <w:t xml:space="preserve"> </w:t>
      </w:r>
      <w:r w:rsidRPr="003E2844">
        <w:rPr>
          <w:color w:val="000000"/>
          <w:sz w:val="24"/>
          <w:szCs w:val="24"/>
        </w:rPr>
        <w:t>увеличить риск развития гипергликемии</w:t>
      </w:r>
      <w:r w:rsidR="00FF3DF6">
        <w:rPr>
          <w:color w:val="000000"/>
          <w:sz w:val="24"/>
          <w:szCs w:val="24"/>
        </w:rPr>
        <w:t>.</w:t>
      </w:r>
    </w:p>
    <w:p w14:paraId="5B7CBD5E" w14:textId="77777777" w:rsidR="00531312" w:rsidRPr="003E2844" w:rsidRDefault="00531312" w:rsidP="00FF3DF6">
      <w:pPr>
        <w:spacing w:line="360" w:lineRule="auto"/>
        <w:jc w:val="both"/>
        <w:rPr>
          <w:sz w:val="24"/>
          <w:szCs w:val="24"/>
        </w:rPr>
      </w:pPr>
      <w:r w:rsidRPr="003E2844">
        <w:rPr>
          <w:i/>
          <w:iCs/>
          <w:color w:val="000000"/>
          <w:sz w:val="24"/>
          <w:szCs w:val="24"/>
        </w:rPr>
        <w:t>Лекарственные</w:t>
      </w:r>
      <w:r>
        <w:rPr>
          <w:i/>
          <w:iCs/>
          <w:color w:val="000000"/>
          <w:sz w:val="24"/>
          <w:szCs w:val="24"/>
        </w:rPr>
        <w:t xml:space="preserve"> </w:t>
      </w:r>
      <w:r w:rsidRPr="003E2844">
        <w:rPr>
          <w:i/>
          <w:iCs/>
          <w:color w:val="000000"/>
          <w:sz w:val="24"/>
          <w:szCs w:val="24"/>
        </w:rPr>
        <w:t>препараты,</w:t>
      </w:r>
      <w:r>
        <w:rPr>
          <w:i/>
          <w:iCs/>
          <w:color w:val="000000"/>
          <w:sz w:val="24"/>
          <w:szCs w:val="24"/>
        </w:rPr>
        <w:t xml:space="preserve"> </w:t>
      </w:r>
      <w:r w:rsidRPr="003E2844">
        <w:rPr>
          <w:i/>
          <w:iCs/>
          <w:color w:val="000000"/>
          <w:sz w:val="24"/>
          <w:szCs w:val="24"/>
        </w:rPr>
        <w:t>применяющиеся</w:t>
      </w:r>
      <w:r>
        <w:rPr>
          <w:i/>
          <w:iCs/>
          <w:color w:val="000000"/>
          <w:sz w:val="24"/>
          <w:szCs w:val="24"/>
        </w:rPr>
        <w:t xml:space="preserve"> </w:t>
      </w:r>
      <w:r w:rsidRPr="003E2844">
        <w:rPr>
          <w:i/>
          <w:iCs/>
          <w:color w:val="000000"/>
          <w:sz w:val="24"/>
          <w:szCs w:val="24"/>
        </w:rPr>
        <w:t>для</w:t>
      </w:r>
      <w:r>
        <w:rPr>
          <w:i/>
          <w:iCs/>
          <w:color w:val="000000"/>
          <w:sz w:val="24"/>
          <w:szCs w:val="24"/>
        </w:rPr>
        <w:t xml:space="preserve"> </w:t>
      </w:r>
      <w:r w:rsidRPr="003E2844">
        <w:rPr>
          <w:i/>
          <w:iCs/>
          <w:color w:val="000000"/>
          <w:sz w:val="24"/>
          <w:szCs w:val="24"/>
        </w:rPr>
        <w:t>лечения</w:t>
      </w:r>
      <w:r>
        <w:rPr>
          <w:i/>
          <w:iCs/>
          <w:color w:val="000000"/>
          <w:sz w:val="24"/>
          <w:szCs w:val="24"/>
        </w:rPr>
        <w:t xml:space="preserve"> </w:t>
      </w:r>
      <w:r w:rsidRPr="003E2844">
        <w:rPr>
          <w:i/>
          <w:iCs/>
          <w:color w:val="000000"/>
          <w:sz w:val="24"/>
          <w:szCs w:val="24"/>
        </w:rPr>
        <w:t>подагры</w:t>
      </w:r>
      <w:r w:rsidRPr="00CE01ED">
        <w:rPr>
          <w:i/>
          <w:iCs/>
          <w:color w:val="000000"/>
          <w:sz w:val="24"/>
          <w:szCs w:val="24"/>
        </w:rPr>
        <w:t xml:space="preserve"> </w:t>
      </w:r>
      <w:r w:rsidRPr="003E2844">
        <w:rPr>
          <w:i/>
          <w:iCs/>
          <w:color w:val="000000"/>
          <w:sz w:val="24"/>
          <w:szCs w:val="24"/>
        </w:rPr>
        <w:t>(пробенецид, сульфинпиразон, аллопуринол)</w:t>
      </w:r>
    </w:p>
    <w:p w14:paraId="5B79B323" w14:textId="77777777" w:rsidR="00C2784B" w:rsidRDefault="00531312" w:rsidP="00C2784B">
      <w:pPr>
        <w:spacing w:line="360" w:lineRule="auto"/>
        <w:jc w:val="both"/>
        <w:rPr>
          <w:sz w:val="24"/>
          <w:szCs w:val="24"/>
        </w:rPr>
      </w:pPr>
      <w:r w:rsidRPr="003E2844">
        <w:rPr>
          <w:color w:val="000000"/>
          <w:sz w:val="24"/>
          <w:szCs w:val="24"/>
        </w:rPr>
        <w:t>Может потребоваться коррекция дозы урикозурических лекарственных</w:t>
      </w:r>
      <w:r w:rsidRPr="00CE01ED">
        <w:rPr>
          <w:color w:val="000000"/>
          <w:sz w:val="24"/>
          <w:szCs w:val="24"/>
        </w:rPr>
        <w:t xml:space="preserve"> </w:t>
      </w:r>
      <w:r w:rsidRPr="003E2844">
        <w:rPr>
          <w:color w:val="000000"/>
          <w:sz w:val="24"/>
          <w:szCs w:val="24"/>
        </w:rPr>
        <w:t>средств, так как гидрохлоротиазид увеличивает концентрацию мочевой</w:t>
      </w:r>
      <w:r w:rsidRPr="00CE01ED">
        <w:rPr>
          <w:color w:val="000000"/>
          <w:sz w:val="24"/>
          <w:szCs w:val="24"/>
        </w:rPr>
        <w:t xml:space="preserve"> </w:t>
      </w:r>
      <w:r w:rsidRPr="003E2844">
        <w:rPr>
          <w:color w:val="000000"/>
          <w:sz w:val="24"/>
          <w:szCs w:val="24"/>
        </w:rPr>
        <w:t>кислоты</w:t>
      </w:r>
      <w:r>
        <w:rPr>
          <w:color w:val="000000"/>
          <w:sz w:val="24"/>
          <w:szCs w:val="24"/>
        </w:rPr>
        <w:t xml:space="preserve"> </w:t>
      </w:r>
      <w:r w:rsidRPr="003E2844">
        <w:rPr>
          <w:color w:val="000000"/>
          <w:sz w:val="24"/>
          <w:szCs w:val="24"/>
        </w:rPr>
        <w:t>в</w:t>
      </w:r>
      <w:r>
        <w:rPr>
          <w:color w:val="000000"/>
          <w:sz w:val="24"/>
          <w:szCs w:val="24"/>
        </w:rPr>
        <w:t xml:space="preserve"> </w:t>
      </w:r>
      <w:r w:rsidRPr="003E2844">
        <w:rPr>
          <w:color w:val="000000"/>
          <w:sz w:val="24"/>
          <w:szCs w:val="24"/>
        </w:rPr>
        <w:t>сыворотке</w:t>
      </w:r>
      <w:r>
        <w:rPr>
          <w:color w:val="000000"/>
          <w:sz w:val="24"/>
          <w:szCs w:val="24"/>
        </w:rPr>
        <w:t xml:space="preserve"> </w:t>
      </w:r>
      <w:r w:rsidRPr="003E2844">
        <w:rPr>
          <w:color w:val="000000"/>
          <w:sz w:val="24"/>
          <w:szCs w:val="24"/>
        </w:rPr>
        <w:t>крови.</w:t>
      </w:r>
      <w:r>
        <w:rPr>
          <w:color w:val="000000"/>
          <w:sz w:val="24"/>
          <w:szCs w:val="24"/>
        </w:rPr>
        <w:t xml:space="preserve"> </w:t>
      </w:r>
      <w:r w:rsidRPr="003E2844">
        <w:rPr>
          <w:color w:val="000000"/>
          <w:sz w:val="24"/>
          <w:szCs w:val="24"/>
        </w:rPr>
        <w:t>Тиазидные</w:t>
      </w:r>
      <w:r>
        <w:rPr>
          <w:color w:val="000000"/>
          <w:sz w:val="24"/>
          <w:szCs w:val="24"/>
        </w:rPr>
        <w:t xml:space="preserve"> </w:t>
      </w:r>
      <w:r w:rsidRPr="003E2844">
        <w:rPr>
          <w:color w:val="000000"/>
          <w:sz w:val="24"/>
          <w:szCs w:val="24"/>
        </w:rPr>
        <w:t>диуретики</w:t>
      </w:r>
      <w:r>
        <w:rPr>
          <w:color w:val="000000"/>
          <w:sz w:val="24"/>
          <w:szCs w:val="24"/>
        </w:rPr>
        <w:t xml:space="preserve"> </w:t>
      </w:r>
      <w:r w:rsidRPr="003E2844">
        <w:rPr>
          <w:color w:val="000000"/>
          <w:sz w:val="24"/>
          <w:szCs w:val="24"/>
        </w:rPr>
        <w:t>могут</w:t>
      </w:r>
      <w:r>
        <w:rPr>
          <w:color w:val="000000"/>
          <w:sz w:val="24"/>
          <w:szCs w:val="24"/>
        </w:rPr>
        <w:t xml:space="preserve"> </w:t>
      </w:r>
      <w:r w:rsidRPr="003E2844">
        <w:rPr>
          <w:color w:val="000000"/>
          <w:sz w:val="24"/>
          <w:szCs w:val="24"/>
        </w:rPr>
        <w:t>увеличить</w:t>
      </w:r>
      <w:r w:rsidRPr="00CE01ED">
        <w:rPr>
          <w:color w:val="000000"/>
          <w:sz w:val="24"/>
          <w:szCs w:val="24"/>
        </w:rPr>
        <w:t xml:space="preserve"> </w:t>
      </w:r>
      <w:r w:rsidRPr="003E2844">
        <w:rPr>
          <w:color w:val="000000"/>
          <w:sz w:val="24"/>
          <w:szCs w:val="24"/>
        </w:rPr>
        <w:t>частоту развития реакций гиперчувствительности к аллопуринолу.</w:t>
      </w:r>
    </w:p>
    <w:p w14:paraId="66DA2672" w14:textId="77777777" w:rsidR="00531312" w:rsidRPr="003E2844" w:rsidRDefault="00531312" w:rsidP="00C2784B">
      <w:pPr>
        <w:spacing w:line="360" w:lineRule="auto"/>
        <w:jc w:val="both"/>
        <w:rPr>
          <w:sz w:val="24"/>
          <w:szCs w:val="24"/>
        </w:rPr>
      </w:pPr>
      <w:r w:rsidRPr="003E2844">
        <w:rPr>
          <w:i/>
          <w:iCs/>
          <w:color w:val="000000"/>
          <w:sz w:val="24"/>
          <w:szCs w:val="24"/>
        </w:rPr>
        <w:t>Амантадин</w:t>
      </w:r>
    </w:p>
    <w:p w14:paraId="5A01D05C" w14:textId="77777777" w:rsidR="00531312" w:rsidRPr="00CE01ED" w:rsidRDefault="00531312" w:rsidP="00C2784B">
      <w:pPr>
        <w:widowControl w:val="0"/>
        <w:spacing w:line="360" w:lineRule="auto"/>
        <w:jc w:val="both"/>
        <w:rPr>
          <w:color w:val="000000"/>
          <w:sz w:val="24"/>
          <w:szCs w:val="24"/>
        </w:rPr>
      </w:pPr>
      <w:r w:rsidRPr="003E2844">
        <w:rPr>
          <w:color w:val="000000"/>
          <w:sz w:val="24"/>
          <w:szCs w:val="24"/>
        </w:rPr>
        <w:t>Тиазидные диуретики (включая гидрохлоротиазид) могут снижать клиренс амантадина, приводить к повышению концентрации амантадина в плазме крови и увеличивать р</w:t>
      </w:r>
      <w:r>
        <w:rPr>
          <w:color w:val="000000"/>
          <w:sz w:val="24"/>
          <w:szCs w:val="24"/>
        </w:rPr>
        <w:t>иск его нежелательных эффектов.</w:t>
      </w:r>
    </w:p>
    <w:p w14:paraId="12A3374F" w14:textId="77777777" w:rsidR="00531312" w:rsidRPr="003E2844" w:rsidRDefault="00531312" w:rsidP="00C2784B">
      <w:pPr>
        <w:widowControl w:val="0"/>
        <w:spacing w:line="360" w:lineRule="auto"/>
        <w:jc w:val="both"/>
        <w:rPr>
          <w:sz w:val="24"/>
          <w:szCs w:val="24"/>
        </w:rPr>
      </w:pPr>
      <w:r w:rsidRPr="003E2844">
        <w:rPr>
          <w:i/>
          <w:iCs/>
          <w:color w:val="000000"/>
          <w:sz w:val="24"/>
          <w:szCs w:val="24"/>
        </w:rPr>
        <w:t>Флуконазол</w:t>
      </w:r>
    </w:p>
    <w:p w14:paraId="1A8D9C08" w14:textId="77777777" w:rsidR="00531312" w:rsidRPr="00CE01ED" w:rsidRDefault="00531312" w:rsidP="00C2784B">
      <w:pPr>
        <w:widowControl w:val="0"/>
        <w:spacing w:line="360" w:lineRule="auto"/>
        <w:jc w:val="both"/>
        <w:rPr>
          <w:color w:val="000000"/>
          <w:sz w:val="24"/>
          <w:szCs w:val="24"/>
        </w:rPr>
      </w:pPr>
      <w:r w:rsidRPr="003E2844">
        <w:rPr>
          <w:color w:val="000000"/>
          <w:sz w:val="24"/>
          <w:szCs w:val="24"/>
        </w:rPr>
        <w:t>При многократном одновременном применении с гидрохлоротиазидом максимальная концентрация флуконазола в плазме крови увеличивается на 40%.</w:t>
      </w:r>
      <w:r>
        <w:rPr>
          <w:color w:val="000000"/>
          <w:sz w:val="24"/>
          <w:szCs w:val="24"/>
        </w:rPr>
        <w:t xml:space="preserve"> </w:t>
      </w:r>
      <w:r w:rsidRPr="003E2844">
        <w:rPr>
          <w:color w:val="000000"/>
          <w:sz w:val="24"/>
          <w:szCs w:val="24"/>
        </w:rPr>
        <w:t>Коррекция</w:t>
      </w:r>
      <w:r>
        <w:rPr>
          <w:color w:val="000000"/>
          <w:sz w:val="24"/>
          <w:szCs w:val="24"/>
        </w:rPr>
        <w:t xml:space="preserve"> </w:t>
      </w:r>
      <w:r w:rsidRPr="003E2844">
        <w:rPr>
          <w:color w:val="000000"/>
          <w:sz w:val="24"/>
          <w:szCs w:val="24"/>
        </w:rPr>
        <w:t>дозы</w:t>
      </w:r>
      <w:r>
        <w:rPr>
          <w:color w:val="000000"/>
          <w:sz w:val="24"/>
          <w:szCs w:val="24"/>
        </w:rPr>
        <w:t xml:space="preserve"> </w:t>
      </w:r>
      <w:r w:rsidRPr="003E2844">
        <w:rPr>
          <w:color w:val="000000"/>
          <w:sz w:val="24"/>
          <w:szCs w:val="24"/>
        </w:rPr>
        <w:t>флуконазола</w:t>
      </w:r>
      <w:r>
        <w:rPr>
          <w:color w:val="000000"/>
          <w:sz w:val="24"/>
          <w:szCs w:val="24"/>
        </w:rPr>
        <w:t xml:space="preserve"> </w:t>
      </w:r>
      <w:r w:rsidRPr="003E2844">
        <w:rPr>
          <w:color w:val="000000"/>
          <w:sz w:val="24"/>
          <w:szCs w:val="24"/>
        </w:rPr>
        <w:t>не</w:t>
      </w:r>
      <w:r>
        <w:rPr>
          <w:color w:val="000000"/>
          <w:sz w:val="24"/>
          <w:szCs w:val="24"/>
        </w:rPr>
        <w:t xml:space="preserve"> </w:t>
      </w:r>
      <w:r w:rsidRPr="003E2844">
        <w:rPr>
          <w:color w:val="000000"/>
          <w:sz w:val="24"/>
          <w:szCs w:val="24"/>
        </w:rPr>
        <w:t>требуется,</w:t>
      </w:r>
      <w:r>
        <w:rPr>
          <w:color w:val="000000"/>
          <w:sz w:val="24"/>
          <w:szCs w:val="24"/>
        </w:rPr>
        <w:t xml:space="preserve"> </w:t>
      </w:r>
      <w:r w:rsidRPr="003E2844">
        <w:rPr>
          <w:color w:val="000000"/>
          <w:sz w:val="24"/>
          <w:szCs w:val="24"/>
        </w:rPr>
        <w:t>однако</w:t>
      </w:r>
      <w:r>
        <w:rPr>
          <w:color w:val="000000"/>
          <w:sz w:val="24"/>
          <w:szCs w:val="24"/>
        </w:rPr>
        <w:t xml:space="preserve"> </w:t>
      </w:r>
      <w:r w:rsidRPr="003E2844">
        <w:rPr>
          <w:color w:val="000000"/>
          <w:sz w:val="24"/>
          <w:szCs w:val="24"/>
        </w:rPr>
        <w:t>данное взаимодействие</w:t>
      </w:r>
      <w:r>
        <w:rPr>
          <w:color w:val="000000"/>
          <w:sz w:val="24"/>
          <w:szCs w:val="24"/>
        </w:rPr>
        <w:t xml:space="preserve"> следует принимать во внимание.</w:t>
      </w:r>
    </w:p>
    <w:p w14:paraId="45A79993" w14:textId="77777777" w:rsidR="00531312" w:rsidRPr="00CE01ED" w:rsidRDefault="009F4BA2" w:rsidP="00C2784B">
      <w:pPr>
        <w:widowControl w:val="0"/>
        <w:spacing w:line="360" w:lineRule="auto"/>
        <w:jc w:val="both"/>
        <w:rPr>
          <w:i/>
          <w:iCs/>
          <w:color w:val="000000"/>
          <w:sz w:val="24"/>
          <w:szCs w:val="24"/>
        </w:rPr>
      </w:pPr>
      <w:r>
        <w:rPr>
          <w:i/>
          <w:iCs/>
          <w:color w:val="000000"/>
          <w:sz w:val="24"/>
          <w:szCs w:val="24"/>
        </w:rPr>
        <w:t>Антих</w:t>
      </w:r>
      <w:r w:rsidR="00531312" w:rsidRPr="003E2844">
        <w:rPr>
          <w:i/>
          <w:iCs/>
          <w:color w:val="000000"/>
          <w:sz w:val="24"/>
          <w:szCs w:val="24"/>
        </w:rPr>
        <w:t>олинергичес</w:t>
      </w:r>
      <w:r w:rsidR="00531312">
        <w:rPr>
          <w:i/>
          <w:iCs/>
          <w:color w:val="000000"/>
          <w:sz w:val="24"/>
          <w:szCs w:val="24"/>
        </w:rPr>
        <w:t>кие препараты (холиноблокаторы)</w:t>
      </w:r>
    </w:p>
    <w:p w14:paraId="49BB7EDC" w14:textId="77777777" w:rsidR="00531312" w:rsidRPr="00CE01ED" w:rsidRDefault="00531312" w:rsidP="00C2784B">
      <w:pPr>
        <w:widowControl w:val="0"/>
        <w:spacing w:line="360" w:lineRule="auto"/>
        <w:jc w:val="both"/>
        <w:rPr>
          <w:color w:val="000000"/>
          <w:sz w:val="24"/>
          <w:szCs w:val="24"/>
        </w:rPr>
      </w:pPr>
      <w:r w:rsidRPr="003E2844">
        <w:rPr>
          <w:color w:val="000000"/>
          <w:sz w:val="24"/>
          <w:szCs w:val="24"/>
        </w:rPr>
        <w:t>Антихолинергические</w:t>
      </w:r>
      <w:r>
        <w:rPr>
          <w:color w:val="000000"/>
          <w:sz w:val="24"/>
          <w:szCs w:val="24"/>
        </w:rPr>
        <w:t xml:space="preserve"> </w:t>
      </w:r>
      <w:r w:rsidRPr="003E2844">
        <w:rPr>
          <w:color w:val="000000"/>
          <w:sz w:val="24"/>
          <w:szCs w:val="24"/>
        </w:rPr>
        <w:t>препараты</w:t>
      </w:r>
      <w:r>
        <w:rPr>
          <w:color w:val="000000"/>
          <w:sz w:val="24"/>
          <w:szCs w:val="24"/>
        </w:rPr>
        <w:t xml:space="preserve"> </w:t>
      </w:r>
      <w:r w:rsidRPr="003E2844">
        <w:rPr>
          <w:color w:val="000000"/>
          <w:sz w:val="24"/>
          <w:szCs w:val="24"/>
        </w:rPr>
        <w:t>(например,</w:t>
      </w:r>
      <w:r>
        <w:rPr>
          <w:color w:val="000000"/>
          <w:sz w:val="24"/>
          <w:szCs w:val="24"/>
        </w:rPr>
        <w:t xml:space="preserve"> </w:t>
      </w:r>
      <w:r w:rsidRPr="003E2844">
        <w:rPr>
          <w:color w:val="000000"/>
          <w:sz w:val="24"/>
          <w:szCs w:val="24"/>
        </w:rPr>
        <w:t>атропин,</w:t>
      </w:r>
      <w:r>
        <w:rPr>
          <w:color w:val="000000"/>
          <w:sz w:val="24"/>
          <w:szCs w:val="24"/>
        </w:rPr>
        <w:t xml:space="preserve"> </w:t>
      </w:r>
      <w:r w:rsidRPr="003E2844">
        <w:rPr>
          <w:color w:val="000000"/>
          <w:sz w:val="24"/>
          <w:szCs w:val="24"/>
        </w:rPr>
        <w:t xml:space="preserve">бипериден) увеличивают биодоступность тиазидных диуретиков за счет снижения моторики желудочно-кишечного тракта </w:t>
      </w:r>
      <w:r>
        <w:rPr>
          <w:color w:val="000000"/>
          <w:sz w:val="24"/>
          <w:szCs w:val="24"/>
        </w:rPr>
        <w:t>и скорости опорожнения желудка.</w:t>
      </w:r>
    </w:p>
    <w:p w14:paraId="38FE8B53" w14:textId="77777777" w:rsidR="00531312" w:rsidRPr="003E2844" w:rsidRDefault="00531312" w:rsidP="00C2784B">
      <w:pPr>
        <w:spacing w:line="360" w:lineRule="auto"/>
        <w:jc w:val="both"/>
        <w:rPr>
          <w:sz w:val="24"/>
          <w:szCs w:val="24"/>
        </w:rPr>
      </w:pPr>
      <w:r w:rsidRPr="003E2844">
        <w:rPr>
          <w:i/>
          <w:iCs/>
          <w:color w:val="000000"/>
          <w:sz w:val="24"/>
          <w:szCs w:val="24"/>
        </w:rPr>
        <w:t>Цитотоксические (противоопухолевые) препараты</w:t>
      </w:r>
    </w:p>
    <w:p w14:paraId="1833BAFC" w14:textId="77777777" w:rsidR="00531312" w:rsidRPr="00CE01ED" w:rsidRDefault="00531312" w:rsidP="00C2784B">
      <w:pPr>
        <w:spacing w:line="360" w:lineRule="auto"/>
        <w:jc w:val="both"/>
        <w:rPr>
          <w:color w:val="000000"/>
          <w:sz w:val="24"/>
          <w:szCs w:val="24"/>
        </w:rPr>
      </w:pPr>
      <w:r w:rsidRPr="003E2844">
        <w:rPr>
          <w:color w:val="000000"/>
          <w:sz w:val="24"/>
          <w:szCs w:val="24"/>
        </w:rPr>
        <w:t>Тиазидные диуретики уменьшают почечную экскрецию цитотоксических лекарственных средств (например, циклофосфамида и метотрексата) и потенцируют их миелосупресс</w:t>
      </w:r>
      <w:r>
        <w:rPr>
          <w:color w:val="000000"/>
          <w:sz w:val="24"/>
          <w:szCs w:val="24"/>
        </w:rPr>
        <w:t>ивное действие.</w:t>
      </w:r>
    </w:p>
    <w:p w14:paraId="13990222" w14:textId="77777777" w:rsidR="00531312" w:rsidRPr="003E2844" w:rsidRDefault="00531312" w:rsidP="00C2784B">
      <w:pPr>
        <w:spacing w:line="360" w:lineRule="auto"/>
        <w:jc w:val="both"/>
        <w:rPr>
          <w:sz w:val="24"/>
          <w:szCs w:val="24"/>
        </w:rPr>
      </w:pPr>
      <w:r w:rsidRPr="003E2844">
        <w:rPr>
          <w:i/>
          <w:iCs/>
          <w:color w:val="000000"/>
          <w:sz w:val="24"/>
          <w:szCs w:val="24"/>
        </w:rPr>
        <w:t>Метилдопа</w:t>
      </w:r>
    </w:p>
    <w:p w14:paraId="6FF388BF" w14:textId="77777777" w:rsidR="00531312" w:rsidRPr="00CE01ED" w:rsidRDefault="00531312" w:rsidP="00C2784B">
      <w:pPr>
        <w:spacing w:line="360" w:lineRule="auto"/>
        <w:jc w:val="both"/>
        <w:rPr>
          <w:color w:val="000000"/>
          <w:sz w:val="24"/>
          <w:szCs w:val="24"/>
        </w:rPr>
      </w:pPr>
      <w:r w:rsidRPr="003E2844">
        <w:rPr>
          <w:color w:val="000000"/>
          <w:sz w:val="24"/>
          <w:szCs w:val="24"/>
        </w:rPr>
        <w:t>Описаны случаи гемолитической анемии при одновременном применении</w:t>
      </w:r>
      <w:r>
        <w:rPr>
          <w:color w:val="000000"/>
          <w:sz w:val="24"/>
          <w:szCs w:val="24"/>
        </w:rPr>
        <w:t xml:space="preserve"> гидрохлоротиазида и метилдопы.</w:t>
      </w:r>
    </w:p>
    <w:p w14:paraId="6CD202A4" w14:textId="77777777" w:rsidR="00BA206C" w:rsidRDefault="00BA206C" w:rsidP="00C2784B">
      <w:pPr>
        <w:spacing w:line="360" w:lineRule="auto"/>
        <w:jc w:val="both"/>
        <w:rPr>
          <w:i/>
          <w:iCs/>
          <w:color w:val="000000"/>
          <w:sz w:val="24"/>
          <w:szCs w:val="24"/>
        </w:rPr>
      </w:pPr>
    </w:p>
    <w:p w14:paraId="4FBC4623" w14:textId="77777777" w:rsidR="00531312" w:rsidRPr="003E2844" w:rsidRDefault="00531312" w:rsidP="00C2784B">
      <w:pPr>
        <w:spacing w:line="360" w:lineRule="auto"/>
        <w:jc w:val="both"/>
        <w:rPr>
          <w:sz w:val="24"/>
          <w:szCs w:val="24"/>
        </w:rPr>
      </w:pPr>
      <w:r w:rsidRPr="003E2844">
        <w:rPr>
          <w:i/>
          <w:iCs/>
          <w:color w:val="000000"/>
          <w:sz w:val="24"/>
          <w:szCs w:val="24"/>
        </w:rPr>
        <w:lastRenderedPageBreak/>
        <w:t>Карбамазепин</w:t>
      </w:r>
    </w:p>
    <w:p w14:paraId="04DB9099" w14:textId="77777777" w:rsidR="00531312" w:rsidRPr="00CE01ED" w:rsidRDefault="00531312" w:rsidP="00C2784B">
      <w:pPr>
        <w:spacing w:line="360" w:lineRule="auto"/>
        <w:jc w:val="both"/>
        <w:rPr>
          <w:color w:val="000000"/>
          <w:sz w:val="24"/>
          <w:szCs w:val="24"/>
        </w:rPr>
      </w:pPr>
      <w:r w:rsidRPr="003E2844">
        <w:rPr>
          <w:color w:val="000000"/>
          <w:sz w:val="24"/>
          <w:szCs w:val="24"/>
        </w:rPr>
        <w:t>Риск развития симптоматической гипонатриемии.</w:t>
      </w:r>
      <w:r>
        <w:rPr>
          <w:color w:val="000000"/>
          <w:sz w:val="24"/>
          <w:szCs w:val="24"/>
        </w:rPr>
        <w:t xml:space="preserve"> </w:t>
      </w:r>
      <w:r w:rsidRPr="003E2844">
        <w:rPr>
          <w:color w:val="000000"/>
          <w:sz w:val="24"/>
          <w:szCs w:val="24"/>
        </w:rPr>
        <w:t>При</w:t>
      </w:r>
      <w:r>
        <w:rPr>
          <w:color w:val="000000"/>
          <w:sz w:val="24"/>
          <w:szCs w:val="24"/>
        </w:rPr>
        <w:t xml:space="preserve"> </w:t>
      </w:r>
      <w:r w:rsidRPr="003E2844">
        <w:rPr>
          <w:color w:val="000000"/>
          <w:sz w:val="24"/>
          <w:szCs w:val="24"/>
        </w:rPr>
        <w:t>одновременном применении гидрохлоротиазида и карбамазепина необходимо наблюдение за состоянием пациента и контроль со</w:t>
      </w:r>
      <w:r>
        <w:rPr>
          <w:color w:val="000000"/>
          <w:sz w:val="24"/>
          <w:szCs w:val="24"/>
        </w:rPr>
        <w:t>держания натрия в плазме крови.</w:t>
      </w:r>
    </w:p>
    <w:p w14:paraId="7646F5ED" w14:textId="77777777" w:rsidR="00531312" w:rsidRPr="003E2844" w:rsidRDefault="00531312" w:rsidP="00C2784B">
      <w:pPr>
        <w:spacing w:line="360" w:lineRule="auto"/>
        <w:jc w:val="both"/>
        <w:rPr>
          <w:sz w:val="24"/>
          <w:szCs w:val="24"/>
        </w:rPr>
      </w:pPr>
      <w:r w:rsidRPr="003E2844">
        <w:rPr>
          <w:i/>
          <w:iCs/>
          <w:color w:val="000000"/>
          <w:sz w:val="24"/>
          <w:szCs w:val="24"/>
        </w:rPr>
        <w:t>Циклоспорин</w:t>
      </w:r>
    </w:p>
    <w:p w14:paraId="1B5575B8" w14:textId="77777777" w:rsidR="00531312" w:rsidRPr="00CE01ED" w:rsidRDefault="00531312" w:rsidP="00C2784B">
      <w:pPr>
        <w:spacing w:line="360" w:lineRule="auto"/>
        <w:jc w:val="both"/>
        <w:rPr>
          <w:color w:val="000000"/>
          <w:sz w:val="24"/>
          <w:szCs w:val="24"/>
        </w:rPr>
      </w:pPr>
      <w:r w:rsidRPr="003E2844">
        <w:rPr>
          <w:color w:val="000000"/>
          <w:sz w:val="24"/>
          <w:szCs w:val="24"/>
        </w:rPr>
        <w:t>При одновременном применении тиазидных диуретиков и циклоспорина увеличивается риск развития гипе</w:t>
      </w:r>
      <w:r>
        <w:rPr>
          <w:color w:val="000000"/>
          <w:sz w:val="24"/>
          <w:szCs w:val="24"/>
        </w:rPr>
        <w:t>рурикемии и обострения подагры.</w:t>
      </w:r>
    </w:p>
    <w:p w14:paraId="3891C79F" w14:textId="77777777" w:rsidR="00531312" w:rsidRPr="003E2844" w:rsidRDefault="00531312" w:rsidP="009418F3">
      <w:pPr>
        <w:spacing w:line="360" w:lineRule="auto"/>
        <w:jc w:val="both"/>
        <w:rPr>
          <w:sz w:val="24"/>
          <w:szCs w:val="24"/>
        </w:rPr>
      </w:pPr>
      <w:r w:rsidRPr="003E2844">
        <w:rPr>
          <w:i/>
          <w:iCs/>
          <w:color w:val="000000"/>
          <w:sz w:val="24"/>
          <w:szCs w:val="24"/>
        </w:rPr>
        <w:t>Пероральные антикоагулянты</w:t>
      </w:r>
    </w:p>
    <w:p w14:paraId="4BA3E5F1" w14:textId="77777777" w:rsidR="00531312" w:rsidRPr="003E2844" w:rsidRDefault="00531312" w:rsidP="009418F3">
      <w:pPr>
        <w:spacing w:line="360" w:lineRule="auto"/>
        <w:jc w:val="both"/>
        <w:rPr>
          <w:sz w:val="24"/>
          <w:szCs w:val="24"/>
        </w:rPr>
      </w:pPr>
      <w:r w:rsidRPr="003E2844">
        <w:rPr>
          <w:color w:val="000000"/>
          <w:sz w:val="24"/>
          <w:szCs w:val="24"/>
        </w:rPr>
        <w:t>Тиазидные диуретики могут уменьшать эффект пероральных антикоагулянтов.</w:t>
      </w:r>
    </w:p>
    <w:p w14:paraId="69B93DD1" w14:textId="77777777" w:rsidR="00531312" w:rsidRPr="003E2844" w:rsidRDefault="00531312" w:rsidP="009418F3">
      <w:pPr>
        <w:spacing w:line="360" w:lineRule="auto"/>
        <w:jc w:val="both"/>
        <w:rPr>
          <w:sz w:val="24"/>
          <w:szCs w:val="24"/>
        </w:rPr>
      </w:pPr>
      <w:r w:rsidRPr="003E2844">
        <w:rPr>
          <w:i/>
          <w:iCs/>
          <w:color w:val="000000"/>
          <w:sz w:val="24"/>
          <w:szCs w:val="24"/>
        </w:rPr>
        <w:t>Йодсодержащие контрастные вещества</w:t>
      </w:r>
    </w:p>
    <w:p w14:paraId="02857104" w14:textId="77777777" w:rsidR="00531312" w:rsidRPr="00CE01ED" w:rsidRDefault="00531312" w:rsidP="009418F3">
      <w:pPr>
        <w:spacing w:line="360" w:lineRule="auto"/>
        <w:jc w:val="both"/>
        <w:rPr>
          <w:color w:val="000000"/>
          <w:sz w:val="24"/>
          <w:szCs w:val="24"/>
        </w:rPr>
      </w:pPr>
      <w:r w:rsidRPr="003E2844">
        <w:rPr>
          <w:color w:val="000000"/>
          <w:sz w:val="24"/>
          <w:szCs w:val="24"/>
        </w:rPr>
        <w:t xml:space="preserve">Обезвоживание организма на фоне приема тиазидных диуретиков увеличивает риск развития острой почечной недостаточности, особенно при применении высоких доз йодсодержащих контрастных веществ. Перед применением йодсодержащих контрастных веществ необходимо </w:t>
      </w:r>
      <w:r>
        <w:rPr>
          <w:color w:val="000000"/>
          <w:sz w:val="24"/>
          <w:szCs w:val="24"/>
        </w:rPr>
        <w:t>компенсировать потерю жидкости.</w:t>
      </w:r>
    </w:p>
    <w:p w14:paraId="544D641E" w14:textId="77777777" w:rsidR="00531312" w:rsidRPr="003E2844" w:rsidRDefault="00531312" w:rsidP="009418F3">
      <w:pPr>
        <w:spacing w:line="360" w:lineRule="auto"/>
        <w:jc w:val="both"/>
        <w:rPr>
          <w:sz w:val="24"/>
          <w:szCs w:val="24"/>
        </w:rPr>
      </w:pPr>
      <w:r w:rsidRPr="003E2844">
        <w:rPr>
          <w:i/>
          <w:iCs/>
          <w:color w:val="000000"/>
          <w:sz w:val="24"/>
          <w:szCs w:val="24"/>
        </w:rPr>
        <w:t>Препараты кальция</w:t>
      </w:r>
    </w:p>
    <w:p w14:paraId="3806BF8C" w14:textId="77777777" w:rsidR="00531312" w:rsidRDefault="00531312" w:rsidP="009418F3">
      <w:pPr>
        <w:widowControl w:val="0"/>
        <w:spacing w:line="360" w:lineRule="auto"/>
        <w:jc w:val="both"/>
        <w:rPr>
          <w:color w:val="000000"/>
          <w:sz w:val="24"/>
          <w:szCs w:val="24"/>
        </w:rPr>
      </w:pPr>
      <w:r w:rsidRPr="003E2844">
        <w:rPr>
          <w:color w:val="000000"/>
          <w:sz w:val="24"/>
          <w:szCs w:val="24"/>
        </w:rPr>
        <w:t>При одновременном применении возможно повышение содержания кальция в крови и развитие гиперкальциемии вследствие снижения выведения ионов кальция почками. Если необходимо одновременное назначение кальцийсодержащих лекарственных средств, то следует контролировать</w:t>
      </w:r>
      <w:r w:rsidRPr="00CE01ED">
        <w:rPr>
          <w:color w:val="000000"/>
          <w:sz w:val="24"/>
          <w:szCs w:val="24"/>
        </w:rPr>
        <w:t xml:space="preserve"> </w:t>
      </w:r>
      <w:r w:rsidR="006D4EFC">
        <w:rPr>
          <w:color w:val="000000"/>
          <w:sz w:val="24"/>
          <w:szCs w:val="24"/>
        </w:rPr>
        <w:t>содержание</w:t>
      </w:r>
      <w:r w:rsidRPr="003E2844">
        <w:rPr>
          <w:color w:val="000000"/>
          <w:sz w:val="24"/>
          <w:szCs w:val="24"/>
        </w:rPr>
        <w:t xml:space="preserve"> кальция в плазме крови и кор</w:t>
      </w:r>
      <w:r>
        <w:rPr>
          <w:color w:val="000000"/>
          <w:sz w:val="24"/>
          <w:szCs w:val="24"/>
        </w:rPr>
        <w:t>ректировать дозу препаратов кал</w:t>
      </w:r>
      <w:r w:rsidRPr="003E2844">
        <w:rPr>
          <w:color w:val="000000"/>
          <w:sz w:val="24"/>
          <w:szCs w:val="24"/>
        </w:rPr>
        <w:t>ьция.</w:t>
      </w:r>
    </w:p>
    <w:p w14:paraId="75EF36DF" w14:textId="77777777" w:rsidR="00531312" w:rsidRPr="00CE01ED" w:rsidRDefault="00531312" w:rsidP="009418F3">
      <w:pPr>
        <w:widowControl w:val="0"/>
        <w:spacing w:line="360" w:lineRule="auto"/>
        <w:jc w:val="both"/>
        <w:rPr>
          <w:i/>
          <w:iCs/>
          <w:color w:val="000000"/>
          <w:sz w:val="24"/>
          <w:szCs w:val="24"/>
        </w:rPr>
      </w:pPr>
      <w:r w:rsidRPr="003E2844">
        <w:rPr>
          <w:i/>
          <w:iCs/>
          <w:color w:val="000000"/>
          <w:sz w:val="24"/>
          <w:szCs w:val="24"/>
        </w:rPr>
        <w:t>Анионные обменные см</w:t>
      </w:r>
      <w:r>
        <w:rPr>
          <w:i/>
          <w:iCs/>
          <w:color w:val="000000"/>
          <w:sz w:val="24"/>
          <w:szCs w:val="24"/>
        </w:rPr>
        <w:t>олы (колестирамин и колестипол)</w:t>
      </w:r>
    </w:p>
    <w:p w14:paraId="7519011E" w14:textId="77777777" w:rsidR="00531312" w:rsidRPr="00CE01ED" w:rsidRDefault="00531312" w:rsidP="009418F3">
      <w:pPr>
        <w:widowControl w:val="0"/>
        <w:spacing w:line="360" w:lineRule="auto"/>
        <w:jc w:val="both"/>
        <w:rPr>
          <w:color w:val="000000"/>
          <w:sz w:val="24"/>
          <w:szCs w:val="24"/>
        </w:rPr>
      </w:pPr>
      <w:r w:rsidRPr="003E2844">
        <w:rPr>
          <w:color w:val="000000"/>
          <w:sz w:val="24"/>
          <w:szCs w:val="24"/>
        </w:rPr>
        <w:t>Анионные обменные смолы уменьшают абсорбцию гидрохлоротиазида. Однократные дозы колестирамина и колестипола уменьшают всасывание гидрохлоротиазида в желудочно-кишечном тракте на 85% и 43% соответственно.</w:t>
      </w:r>
    </w:p>
    <w:p w14:paraId="5B4CE2B1" w14:textId="77777777" w:rsidR="00531312" w:rsidRPr="00CE01ED" w:rsidRDefault="00531312" w:rsidP="009418F3">
      <w:pPr>
        <w:widowControl w:val="0"/>
        <w:spacing w:line="360" w:lineRule="auto"/>
        <w:jc w:val="both"/>
        <w:rPr>
          <w:color w:val="000000"/>
          <w:sz w:val="24"/>
          <w:szCs w:val="24"/>
        </w:rPr>
      </w:pPr>
      <w:r w:rsidRPr="00412F27">
        <w:rPr>
          <w:color w:val="000000"/>
          <w:sz w:val="24"/>
          <w:szCs w:val="24"/>
        </w:rPr>
        <w:t>Рекомендуется периодический контроль содержания калия в плазме крови в случаях, когда препарат</w:t>
      </w:r>
      <w:r w:rsidR="00F1683D" w:rsidRPr="00412F27">
        <w:rPr>
          <w:color w:val="000000"/>
          <w:sz w:val="24"/>
          <w:szCs w:val="24"/>
        </w:rPr>
        <w:t xml:space="preserve">, содержащий </w:t>
      </w:r>
      <w:r w:rsidRPr="00412F27">
        <w:rPr>
          <w:color w:val="000000"/>
          <w:sz w:val="24"/>
          <w:szCs w:val="24"/>
        </w:rPr>
        <w:t>гидрохлоротиазид</w:t>
      </w:r>
      <w:r w:rsidR="009418F3" w:rsidRPr="00412F27">
        <w:rPr>
          <w:color w:val="000000"/>
          <w:sz w:val="24"/>
          <w:szCs w:val="24"/>
        </w:rPr>
        <w:t xml:space="preserve"> </w:t>
      </w:r>
      <w:r w:rsidR="00F1683D" w:rsidRPr="00412F27">
        <w:rPr>
          <w:color w:val="000000"/>
          <w:sz w:val="24"/>
          <w:szCs w:val="24"/>
        </w:rPr>
        <w:t>и</w:t>
      </w:r>
      <w:r w:rsidR="009418F3" w:rsidRPr="00412F27">
        <w:rPr>
          <w:color w:val="000000"/>
          <w:sz w:val="24"/>
          <w:szCs w:val="24"/>
        </w:rPr>
        <w:t xml:space="preserve"> </w:t>
      </w:r>
      <w:r w:rsidRPr="00412F27">
        <w:rPr>
          <w:color w:val="000000"/>
          <w:sz w:val="24"/>
          <w:szCs w:val="24"/>
        </w:rPr>
        <w:t>телмисартан</w:t>
      </w:r>
      <w:r w:rsidR="00E042CB" w:rsidRPr="00412F27">
        <w:rPr>
          <w:color w:val="000000"/>
          <w:sz w:val="24"/>
          <w:szCs w:val="24"/>
        </w:rPr>
        <w:t>,</w:t>
      </w:r>
      <w:r w:rsidRPr="00412F27">
        <w:rPr>
          <w:color w:val="000000"/>
          <w:sz w:val="24"/>
          <w:szCs w:val="24"/>
        </w:rPr>
        <w:t xml:space="preserve"> назначен совместно с препаратами, которые могут вызывать гипокалиемию, а также с препаратами, способными повышать содержание калия в сыворотке крови.</w:t>
      </w:r>
    </w:p>
    <w:p w14:paraId="2FA197D0" w14:textId="77777777" w:rsidR="00A77BDA" w:rsidRPr="00CE2961" w:rsidRDefault="00A77BDA" w:rsidP="009418F3">
      <w:pPr>
        <w:widowControl w:val="0"/>
        <w:spacing w:line="360" w:lineRule="auto"/>
        <w:jc w:val="both"/>
        <w:rPr>
          <w:b/>
          <w:sz w:val="24"/>
          <w:szCs w:val="24"/>
        </w:rPr>
      </w:pPr>
      <w:r w:rsidRPr="00CE2961">
        <w:rPr>
          <w:b/>
          <w:sz w:val="24"/>
          <w:szCs w:val="24"/>
        </w:rPr>
        <w:t>Особые указания</w:t>
      </w:r>
    </w:p>
    <w:p w14:paraId="6549D589" w14:textId="77777777" w:rsidR="009418F3" w:rsidRPr="00CE01ED" w:rsidRDefault="009418F3" w:rsidP="009418F3">
      <w:pPr>
        <w:widowControl w:val="0"/>
        <w:spacing w:line="360" w:lineRule="auto"/>
        <w:jc w:val="both"/>
        <w:rPr>
          <w:i/>
          <w:iCs/>
          <w:color w:val="000000"/>
          <w:sz w:val="24"/>
          <w:szCs w:val="24"/>
        </w:rPr>
      </w:pPr>
      <w:r w:rsidRPr="003E2844">
        <w:rPr>
          <w:i/>
          <w:iCs/>
          <w:color w:val="000000"/>
          <w:sz w:val="24"/>
          <w:szCs w:val="24"/>
        </w:rPr>
        <w:t>Состояния, способств</w:t>
      </w:r>
      <w:r>
        <w:rPr>
          <w:i/>
          <w:iCs/>
          <w:color w:val="000000"/>
          <w:sz w:val="24"/>
          <w:szCs w:val="24"/>
        </w:rPr>
        <w:t>ующие повышению активности РААС</w:t>
      </w:r>
    </w:p>
    <w:p w14:paraId="5C91D3D7" w14:textId="77777777" w:rsidR="009418F3" w:rsidRPr="003E2844" w:rsidRDefault="009418F3" w:rsidP="009418F3">
      <w:pPr>
        <w:widowControl w:val="0"/>
        <w:spacing w:line="360" w:lineRule="auto"/>
        <w:jc w:val="both"/>
        <w:rPr>
          <w:sz w:val="24"/>
          <w:szCs w:val="24"/>
        </w:rPr>
      </w:pPr>
      <w:r w:rsidRPr="003E2844">
        <w:rPr>
          <w:color w:val="000000"/>
          <w:sz w:val="24"/>
          <w:szCs w:val="24"/>
        </w:rPr>
        <w:t xml:space="preserve">У некоторых пациентов, вследствие подавления активности РААС, особенно при одновременном назначении лекарственных средств, действующих на эту систему, нарушается функция почек (включая острую почечную недостаточность). Поэтому терапия, сопровождающаяся подобной двойной блокадой РААС (например, при добавлении ингибитора ангиотензинпревращающего </w:t>
      </w:r>
      <w:r w:rsidRPr="0031001F">
        <w:rPr>
          <w:color w:val="000000"/>
          <w:sz w:val="24"/>
          <w:szCs w:val="24"/>
        </w:rPr>
        <w:t>фермента (иАПФ</w:t>
      </w:r>
      <w:r w:rsidRPr="003E2844">
        <w:rPr>
          <w:color w:val="000000"/>
          <w:sz w:val="24"/>
          <w:szCs w:val="24"/>
        </w:rPr>
        <w:t xml:space="preserve">) или прямого </w:t>
      </w:r>
      <w:r w:rsidRPr="003E2844">
        <w:rPr>
          <w:color w:val="000000"/>
          <w:sz w:val="24"/>
          <w:szCs w:val="24"/>
        </w:rPr>
        <w:lastRenderedPageBreak/>
        <w:t xml:space="preserve">ингибитора ренина-алискирена к антагонистам рецепторов ангиотензина </w:t>
      </w:r>
      <w:r w:rsidRPr="003E2844">
        <w:rPr>
          <w:color w:val="000000"/>
          <w:sz w:val="24"/>
          <w:szCs w:val="24"/>
          <w:lang w:val="en-US"/>
        </w:rPr>
        <w:t>II</w:t>
      </w:r>
      <w:r w:rsidRPr="00CE01ED">
        <w:rPr>
          <w:color w:val="000000"/>
          <w:sz w:val="24"/>
          <w:szCs w:val="24"/>
        </w:rPr>
        <w:t xml:space="preserve">), </w:t>
      </w:r>
      <w:r w:rsidRPr="003E2844">
        <w:rPr>
          <w:color w:val="000000"/>
          <w:sz w:val="24"/>
          <w:szCs w:val="24"/>
        </w:rPr>
        <w:t xml:space="preserve">должна проводиться строго индивидуально и при регулярном контроле функции почек, в том числе, </w:t>
      </w:r>
      <w:r w:rsidR="005828D9">
        <w:rPr>
          <w:color w:val="000000"/>
          <w:sz w:val="24"/>
          <w:szCs w:val="24"/>
        </w:rPr>
        <w:t xml:space="preserve">включая </w:t>
      </w:r>
      <w:r w:rsidRPr="003E2844">
        <w:rPr>
          <w:color w:val="000000"/>
          <w:sz w:val="24"/>
          <w:szCs w:val="24"/>
        </w:rPr>
        <w:t>периодический контроль содержания калия и креатинина в сыворотке крови.</w:t>
      </w:r>
    </w:p>
    <w:p w14:paraId="6178CE99" w14:textId="77777777" w:rsidR="009418F3" w:rsidRPr="00CE01ED" w:rsidRDefault="009418F3" w:rsidP="009418F3">
      <w:pPr>
        <w:widowControl w:val="0"/>
        <w:spacing w:line="360" w:lineRule="auto"/>
        <w:jc w:val="both"/>
        <w:rPr>
          <w:color w:val="000000"/>
          <w:sz w:val="24"/>
          <w:szCs w:val="24"/>
        </w:rPr>
      </w:pPr>
      <w:r w:rsidRPr="003E2844">
        <w:rPr>
          <w:color w:val="000000"/>
          <w:sz w:val="24"/>
          <w:szCs w:val="24"/>
        </w:rPr>
        <w:t>Применение тиазидных диуретиков у пациентов с нарушениями функции почек</w:t>
      </w:r>
      <w:r>
        <w:rPr>
          <w:color w:val="000000"/>
          <w:sz w:val="24"/>
          <w:szCs w:val="24"/>
        </w:rPr>
        <w:t xml:space="preserve"> </w:t>
      </w:r>
      <w:r w:rsidRPr="003E2844">
        <w:rPr>
          <w:color w:val="000000"/>
          <w:sz w:val="24"/>
          <w:szCs w:val="24"/>
        </w:rPr>
        <w:t>может</w:t>
      </w:r>
      <w:r>
        <w:rPr>
          <w:color w:val="000000"/>
          <w:sz w:val="24"/>
          <w:szCs w:val="24"/>
        </w:rPr>
        <w:t xml:space="preserve"> </w:t>
      </w:r>
      <w:r w:rsidRPr="003E2844">
        <w:rPr>
          <w:color w:val="000000"/>
          <w:sz w:val="24"/>
          <w:szCs w:val="24"/>
        </w:rPr>
        <w:t>приводить</w:t>
      </w:r>
      <w:r>
        <w:rPr>
          <w:color w:val="000000"/>
          <w:sz w:val="24"/>
          <w:szCs w:val="24"/>
        </w:rPr>
        <w:t xml:space="preserve"> </w:t>
      </w:r>
      <w:r w:rsidRPr="003E2844">
        <w:rPr>
          <w:color w:val="000000"/>
          <w:sz w:val="24"/>
          <w:szCs w:val="24"/>
        </w:rPr>
        <w:t>к</w:t>
      </w:r>
      <w:r>
        <w:rPr>
          <w:color w:val="000000"/>
          <w:sz w:val="24"/>
          <w:szCs w:val="24"/>
        </w:rPr>
        <w:t xml:space="preserve"> </w:t>
      </w:r>
      <w:r w:rsidRPr="003E2844">
        <w:rPr>
          <w:color w:val="000000"/>
          <w:sz w:val="24"/>
          <w:szCs w:val="24"/>
        </w:rPr>
        <w:t>азотемии.</w:t>
      </w:r>
      <w:r>
        <w:rPr>
          <w:color w:val="000000"/>
          <w:sz w:val="24"/>
          <w:szCs w:val="24"/>
        </w:rPr>
        <w:t xml:space="preserve"> </w:t>
      </w:r>
      <w:r w:rsidRPr="003E2844">
        <w:rPr>
          <w:color w:val="000000"/>
          <w:sz w:val="24"/>
          <w:szCs w:val="24"/>
        </w:rPr>
        <w:t>Рекомендуется</w:t>
      </w:r>
      <w:r>
        <w:rPr>
          <w:color w:val="000000"/>
          <w:sz w:val="24"/>
          <w:szCs w:val="24"/>
        </w:rPr>
        <w:t xml:space="preserve"> </w:t>
      </w:r>
      <w:r w:rsidRPr="003E2844">
        <w:rPr>
          <w:color w:val="000000"/>
          <w:sz w:val="24"/>
          <w:szCs w:val="24"/>
        </w:rPr>
        <w:t>период</w:t>
      </w:r>
      <w:r>
        <w:rPr>
          <w:color w:val="000000"/>
          <w:sz w:val="24"/>
          <w:szCs w:val="24"/>
        </w:rPr>
        <w:t>ический контроль функции почек.</w:t>
      </w:r>
    </w:p>
    <w:p w14:paraId="729AA835" w14:textId="77777777" w:rsidR="009418F3" w:rsidRPr="003E2844" w:rsidRDefault="009418F3" w:rsidP="009418F3">
      <w:pPr>
        <w:widowControl w:val="0"/>
        <w:spacing w:line="360" w:lineRule="auto"/>
        <w:jc w:val="both"/>
        <w:rPr>
          <w:sz w:val="24"/>
          <w:szCs w:val="24"/>
        </w:rPr>
      </w:pPr>
      <w:r w:rsidRPr="003E2844">
        <w:rPr>
          <w:i/>
          <w:iCs/>
          <w:color w:val="000000"/>
          <w:sz w:val="24"/>
          <w:szCs w:val="24"/>
        </w:rPr>
        <w:t>Реноваскулярная гипертензия</w:t>
      </w:r>
    </w:p>
    <w:p w14:paraId="3233F749" w14:textId="77777777" w:rsidR="009418F3" w:rsidRPr="00CE01ED" w:rsidRDefault="009418F3" w:rsidP="009418F3">
      <w:pPr>
        <w:widowControl w:val="0"/>
        <w:spacing w:line="360" w:lineRule="auto"/>
        <w:jc w:val="both"/>
        <w:rPr>
          <w:color w:val="000000"/>
          <w:sz w:val="24"/>
          <w:szCs w:val="24"/>
        </w:rPr>
      </w:pPr>
      <w:r w:rsidRPr="003E2844">
        <w:rPr>
          <w:color w:val="000000"/>
          <w:sz w:val="24"/>
          <w:szCs w:val="24"/>
        </w:rPr>
        <w:t>У пациентов с двусторонним стенозом почечных артерий или стенозом артерии единственной функционирующей почки при применении лекарственных препаратов, влияющих на РААС, повышается риск развития выраженной артериальной гипотен</w:t>
      </w:r>
      <w:r>
        <w:rPr>
          <w:color w:val="000000"/>
          <w:sz w:val="24"/>
          <w:szCs w:val="24"/>
        </w:rPr>
        <w:t>зии и почечной недостаточности.</w:t>
      </w:r>
    </w:p>
    <w:p w14:paraId="0EA27314" w14:textId="77777777" w:rsidR="009418F3" w:rsidRPr="003E2844" w:rsidRDefault="009418F3" w:rsidP="009418F3">
      <w:pPr>
        <w:spacing w:line="360" w:lineRule="auto"/>
        <w:jc w:val="both"/>
        <w:rPr>
          <w:sz w:val="24"/>
          <w:szCs w:val="24"/>
        </w:rPr>
      </w:pPr>
      <w:r w:rsidRPr="003E2844">
        <w:rPr>
          <w:i/>
          <w:iCs/>
          <w:color w:val="000000"/>
          <w:sz w:val="24"/>
          <w:szCs w:val="24"/>
        </w:rPr>
        <w:t>Нарушения функции печени</w:t>
      </w:r>
    </w:p>
    <w:p w14:paraId="09258BA7" w14:textId="77777777" w:rsidR="009418F3" w:rsidRPr="003E2844" w:rsidRDefault="009418F3" w:rsidP="009418F3">
      <w:pPr>
        <w:spacing w:line="360" w:lineRule="auto"/>
        <w:jc w:val="both"/>
        <w:rPr>
          <w:sz w:val="24"/>
          <w:szCs w:val="24"/>
        </w:rPr>
      </w:pPr>
      <w:r w:rsidRPr="003E2844">
        <w:rPr>
          <w:color w:val="000000"/>
          <w:sz w:val="24"/>
          <w:szCs w:val="24"/>
        </w:rPr>
        <w:t xml:space="preserve">У пациентов с нарушениями функции печени или прогрессирующими заболеваниями печени </w:t>
      </w:r>
      <w:r w:rsidR="00F1683D" w:rsidRPr="00F1683D">
        <w:rPr>
          <w:color w:val="000000"/>
          <w:sz w:val="24"/>
          <w:szCs w:val="24"/>
        </w:rPr>
        <w:t>препарат, содержащий гидрохлоротиазид и телмисартан</w:t>
      </w:r>
      <w:r w:rsidR="00F1683D">
        <w:rPr>
          <w:color w:val="000000"/>
          <w:sz w:val="24"/>
          <w:szCs w:val="24"/>
        </w:rPr>
        <w:t>,</w:t>
      </w:r>
      <w:r w:rsidR="00F1683D" w:rsidRPr="003E2844">
        <w:rPr>
          <w:color w:val="000000"/>
          <w:sz w:val="24"/>
          <w:szCs w:val="24"/>
        </w:rPr>
        <w:t xml:space="preserve"> </w:t>
      </w:r>
      <w:r w:rsidRPr="003E2844">
        <w:rPr>
          <w:color w:val="000000"/>
          <w:sz w:val="24"/>
          <w:szCs w:val="24"/>
        </w:rPr>
        <w:t>должен применяться с осторожностью, поскольку даже небольшие изменения со стороны водно-электролитного баланса могут способствовать развитию «печеночной» комы.</w:t>
      </w:r>
    </w:p>
    <w:p w14:paraId="006B40CA" w14:textId="77777777" w:rsidR="009418F3" w:rsidRPr="009418F3" w:rsidRDefault="009418F3" w:rsidP="009418F3">
      <w:pPr>
        <w:spacing w:line="360" w:lineRule="auto"/>
        <w:jc w:val="both"/>
        <w:rPr>
          <w:i/>
          <w:iCs/>
          <w:color w:val="000000"/>
          <w:sz w:val="24"/>
          <w:szCs w:val="24"/>
        </w:rPr>
      </w:pPr>
      <w:r w:rsidRPr="003E2844">
        <w:rPr>
          <w:i/>
          <w:iCs/>
          <w:color w:val="000000"/>
          <w:sz w:val="24"/>
          <w:szCs w:val="24"/>
        </w:rPr>
        <w:t xml:space="preserve">Влияние на метаболизм и функцию эндокринных </w:t>
      </w:r>
      <w:r>
        <w:rPr>
          <w:i/>
          <w:iCs/>
          <w:color w:val="000000"/>
          <w:sz w:val="24"/>
          <w:szCs w:val="24"/>
        </w:rPr>
        <w:t>желез</w:t>
      </w:r>
    </w:p>
    <w:p w14:paraId="2DA144EC" w14:textId="77777777" w:rsidR="009418F3" w:rsidRDefault="009418F3" w:rsidP="009418F3">
      <w:pPr>
        <w:widowControl w:val="0"/>
        <w:spacing w:line="360" w:lineRule="auto"/>
        <w:jc w:val="both"/>
        <w:rPr>
          <w:color w:val="000000"/>
          <w:sz w:val="24"/>
          <w:szCs w:val="24"/>
        </w:rPr>
      </w:pPr>
      <w:r w:rsidRPr="003E2844">
        <w:rPr>
          <w:color w:val="000000"/>
          <w:sz w:val="24"/>
          <w:szCs w:val="24"/>
        </w:rPr>
        <w:t>У пациентов с сахарным диабетом может потребоваться изменение дозы инсулина или гипогликемических средств для приема внутрь. Во время проведения терапии тиазидными диуретиками может манифестировать латентно протекающий сахарный диабет.</w:t>
      </w:r>
    </w:p>
    <w:p w14:paraId="1EDDECC7" w14:textId="77777777" w:rsidR="009418F3" w:rsidRPr="00CE01ED" w:rsidRDefault="009418F3" w:rsidP="009418F3">
      <w:pPr>
        <w:widowControl w:val="0"/>
        <w:spacing w:line="360" w:lineRule="auto"/>
        <w:jc w:val="both"/>
        <w:rPr>
          <w:color w:val="000000"/>
          <w:sz w:val="24"/>
          <w:szCs w:val="24"/>
        </w:rPr>
      </w:pPr>
      <w:r w:rsidRPr="003E2844">
        <w:rPr>
          <w:color w:val="000000"/>
          <w:sz w:val="24"/>
          <w:szCs w:val="24"/>
        </w:rPr>
        <w:t>В некоторых случаях при применении тиазидных диуретиков возможно развитие гиперурикеми</w:t>
      </w:r>
      <w:r>
        <w:rPr>
          <w:color w:val="000000"/>
          <w:sz w:val="24"/>
          <w:szCs w:val="24"/>
        </w:rPr>
        <w:t>и и обострени</w:t>
      </w:r>
      <w:r w:rsidR="005B6D46">
        <w:rPr>
          <w:color w:val="000000"/>
          <w:sz w:val="24"/>
          <w:szCs w:val="24"/>
        </w:rPr>
        <w:t>е</w:t>
      </w:r>
      <w:r>
        <w:rPr>
          <w:color w:val="000000"/>
          <w:sz w:val="24"/>
          <w:szCs w:val="24"/>
        </w:rPr>
        <w:t xml:space="preserve"> течения подагры.</w:t>
      </w:r>
    </w:p>
    <w:p w14:paraId="42D14182" w14:textId="77777777" w:rsidR="009418F3" w:rsidRPr="003E2844" w:rsidRDefault="009418F3" w:rsidP="009418F3">
      <w:pPr>
        <w:widowControl w:val="0"/>
        <w:spacing w:line="360" w:lineRule="auto"/>
        <w:jc w:val="both"/>
        <w:rPr>
          <w:sz w:val="24"/>
          <w:szCs w:val="24"/>
        </w:rPr>
      </w:pPr>
      <w:r w:rsidRPr="003E2844">
        <w:rPr>
          <w:i/>
          <w:iCs/>
          <w:color w:val="000000"/>
          <w:sz w:val="24"/>
          <w:szCs w:val="24"/>
        </w:rPr>
        <w:t>Сахарный диабет</w:t>
      </w:r>
    </w:p>
    <w:p w14:paraId="70CAE4B0" w14:textId="77777777" w:rsidR="009418F3" w:rsidRPr="00CE01ED" w:rsidRDefault="009418F3" w:rsidP="009418F3">
      <w:pPr>
        <w:widowControl w:val="0"/>
        <w:spacing w:line="360" w:lineRule="auto"/>
        <w:jc w:val="both"/>
        <w:rPr>
          <w:color w:val="000000"/>
          <w:sz w:val="24"/>
          <w:szCs w:val="24"/>
        </w:rPr>
      </w:pPr>
      <w:r w:rsidRPr="003E2844">
        <w:rPr>
          <w:color w:val="000000"/>
          <w:sz w:val="24"/>
          <w:szCs w:val="24"/>
        </w:rPr>
        <w:t>У пациентов с сахарным диабетом и дополнительным сердечно</w:t>
      </w:r>
      <w:r w:rsidRPr="00CE01ED">
        <w:rPr>
          <w:color w:val="000000"/>
          <w:sz w:val="24"/>
          <w:szCs w:val="24"/>
        </w:rPr>
        <w:t>-</w:t>
      </w:r>
      <w:r w:rsidRPr="003E2844">
        <w:rPr>
          <w:color w:val="000000"/>
          <w:sz w:val="24"/>
          <w:szCs w:val="24"/>
        </w:rPr>
        <w:t>сосудистым риском, например, у пациентов с сахарным диабетом и ишемической болезнью сердца (ИБС), в</w:t>
      </w:r>
      <w:r>
        <w:rPr>
          <w:color w:val="000000"/>
          <w:sz w:val="24"/>
          <w:szCs w:val="24"/>
        </w:rPr>
        <w:t> </w:t>
      </w:r>
      <w:r w:rsidRPr="003E2844">
        <w:rPr>
          <w:color w:val="000000"/>
          <w:sz w:val="24"/>
          <w:szCs w:val="24"/>
        </w:rPr>
        <w:t xml:space="preserve">случае применения препаратов, снижающих артериальное давление, таких как антагонисты рецепторов ангиотензина </w:t>
      </w:r>
      <w:r w:rsidRPr="003E2844">
        <w:rPr>
          <w:color w:val="000000"/>
          <w:sz w:val="24"/>
          <w:szCs w:val="24"/>
          <w:lang w:val="en-US"/>
        </w:rPr>
        <w:t>II</w:t>
      </w:r>
      <w:r w:rsidRPr="00CE01ED">
        <w:rPr>
          <w:color w:val="000000"/>
          <w:sz w:val="24"/>
          <w:szCs w:val="24"/>
        </w:rPr>
        <w:t xml:space="preserve"> </w:t>
      </w:r>
      <w:r w:rsidRPr="003E2844">
        <w:rPr>
          <w:color w:val="000000"/>
          <w:sz w:val="24"/>
          <w:szCs w:val="24"/>
        </w:rPr>
        <w:t>(АРА</w:t>
      </w:r>
      <w:r>
        <w:rPr>
          <w:color w:val="000000"/>
          <w:sz w:val="24"/>
          <w:szCs w:val="24"/>
        </w:rPr>
        <w:t> </w:t>
      </w:r>
      <w:r w:rsidRPr="003E2844">
        <w:rPr>
          <w:color w:val="000000"/>
          <w:sz w:val="24"/>
          <w:szCs w:val="24"/>
          <w:lang w:val="en-US"/>
        </w:rPr>
        <w:t>II</w:t>
      </w:r>
      <w:r w:rsidRPr="003E2844">
        <w:rPr>
          <w:color w:val="000000"/>
          <w:sz w:val="24"/>
          <w:szCs w:val="24"/>
        </w:rPr>
        <w:t>) или ингибиторы АПФ, может повышаться риск инфаркта миокарда и внезапной сердечно-сосудистой смерти. У</w:t>
      </w:r>
      <w:r w:rsidR="00775375">
        <w:rPr>
          <w:color w:val="000000"/>
          <w:sz w:val="24"/>
          <w:szCs w:val="24"/>
        </w:rPr>
        <w:t> </w:t>
      </w:r>
      <w:r w:rsidRPr="003E2844">
        <w:rPr>
          <w:color w:val="000000"/>
          <w:sz w:val="24"/>
          <w:szCs w:val="24"/>
        </w:rPr>
        <w:t xml:space="preserve">пациентов с сахарным диабетом ИБС может протекать бессимптомно и поэтому может быть недиагностированной. У пациентов с сахарным диабетом перед началом применения </w:t>
      </w:r>
      <w:r w:rsidR="00F1683D" w:rsidRPr="00F1683D">
        <w:rPr>
          <w:color w:val="000000"/>
          <w:sz w:val="24"/>
          <w:szCs w:val="24"/>
        </w:rPr>
        <w:t>препарат</w:t>
      </w:r>
      <w:r w:rsidR="00F1683D">
        <w:rPr>
          <w:color w:val="000000"/>
          <w:sz w:val="24"/>
          <w:szCs w:val="24"/>
        </w:rPr>
        <w:t>а</w:t>
      </w:r>
      <w:r w:rsidR="00F1683D" w:rsidRPr="00F1683D">
        <w:rPr>
          <w:color w:val="000000"/>
          <w:sz w:val="24"/>
          <w:szCs w:val="24"/>
        </w:rPr>
        <w:t>, содержащ</w:t>
      </w:r>
      <w:r w:rsidR="00F1683D">
        <w:rPr>
          <w:color w:val="000000"/>
          <w:sz w:val="24"/>
          <w:szCs w:val="24"/>
        </w:rPr>
        <w:t>его</w:t>
      </w:r>
      <w:r w:rsidR="00F1683D" w:rsidRPr="00F1683D">
        <w:rPr>
          <w:color w:val="000000"/>
          <w:sz w:val="24"/>
          <w:szCs w:val="24"/>
        </w:rPr>
        <w:t xml:space="preserve"> гидрохлоротиазид и телмисартан</w:t>
      </w:r>
      <w:r w:rsidR="00F1683D">
        <w:rPr>
          <w:color w:val="000000"/>
          <w:sz w:val="24"/>
          <w:szCs w:val="24"/>
        </w:rPr>
        <w:t xml:space="preserve">, </w:t>
      </w:r>
      <w:r w:rsidRPr="003E2844">
        <w:rPr>
          <w:color w:val="000000"/>
          <w:sz w:val="24"/>
          <w:szCs w:val="24"/>
        </w:rPr>
        <w:t>для выявления и лечения ИБС следует проводить соответствующие диагностические исследования, в том числ</w:t>
      </w:r>
      <w:r>
        <w:rPr>
          <w:color w:val="000000"/>
          <w:sz w:val="24"/>
          <w:szCs w:val="24"/>
        </w:rPr>
        <w:t>е пробу с физической нагрузкой.</w:t>
      </w:r>
    </w:p>
    <w:p w14:paraId="32B42EF9" w14:textId="77777777" w:rsidR="009418F3" w:rsidRPr="00CE01ED" w:rsidRDefault="009418F3" w:rsidP="009F13C3">
      <w:pPr>
        <w:widowControl w:val="0"/>
        <w:spacing w:line="360" w:lineRule="auto"/>
        <w:jc w:val="both"/>
        <w:rPr>
          <w:i/>
          <w:iCs/>
          <w:color w:val="000000"/>
          <w:sz w:val="24"/>
          <w:szCs w:val="24"/>
        </w:rPr>
      </w:pPr>
      <w:r w:rsidRPr="003E2844">
        <w:rPr>
          <w:i/>
          <w:iCs/>
          <w:color w:val="000000"/>
          <w:sz w:val="24"/>
          <w:szCs w:val="24"/>
        </w:rPr>
        <w:t>Острая миопия и вто</w:t>
      </w:r>
      <w:r>
        <w:rPr>
          <w:i/>
          <w:iCs/>
          <w:color w:val="000000"/>
          <w:sz w:val="24"/>
          <w:szCs w:val="24"/>
        </w:rPr>
        <w:t>ричная закрытоуголъная глаукома</w:t>
      </w:r>
    </w:p>
    <w:p w14:paraId="457AC3D3" w14:textId="77777777" w:rsidR="009418F3" w:rsidRPr="00CE01ED" w:rsidRDefault="009418F3" w:rsidP="009F13C3">
      <w:pPr>
        <w:widowControl w:val="0"/>
        <w:spacing w:line="360" w:lineRule="auto"/>
        <w:jc w:val="both"/>
        <w:rPr>
          <w:color w:val="000000"/>
          <w:sz w:val="24"/>
          <w:szCs w:val="24"/>
        </w:rPr>
      </w:pPr>
      <w:r w:rsidRPr="003E2844">
        <w:rPr>
          <w:color w:val="000000"/>
          <w:sz w:val="24"/>
          <w:szCs w:val="24"/>
        </w:rPr>
        <w:t xml:space="preserve">Гидрохлоротиазид, являясь производным сульфонамида, может вызвать идиосинкразическую реакцию в виде острой транзиторной миопии и острой </w:t>
      </w:r>
      <w:r w:rsidRPr="003E2844">
        <w:rPr>
          <w:color w:val="000000"/>
          <w:sz w:val="24"/>
          <w:szCs w:val="24"/>
        </w:rPr>
        <w:lastRenderedPageBreak/>
        <w:t>закрытоугольной глаукомы. Симптомами этих нарушений являются неожиданное снижение остроты зрения или боль в глазах, которые в типичных случаях возникают в течение от нескольких часов до нескольких недель после начала применения препарата. Если не проводится лечение, острая закрытоуголъная глаукома может привести к потере зрения. Основное лечение состоит в как можно более быстрой отмене гидрохлоротиазида. Необходимо иметь в виду, что, если внутриглазное давление остается неконтролируемым, может потребоваться неотложное консервативное или хирургическое лечение. К факторам риска развития острой закрытоугольной</w:t>
      </w:r>
      <w:r w:rsidRPr="00CE01ED">
        <w:rPr>
          <w:color w:val="000000"/>
          <w:sz w:val="24"/>
          <w:szCs w:val="24"/>
        </w:rPr>
        <w:t xml:space="preserve"> </w:t>
      </w:r>
      <w:r w:rsidRPr="003E2844">
        <w:rPr>
          <w:color w:val="000000"/>
          <w:sz w:val="24"/>
          <w:szCs w:val="24"/>
        </w:rPr>
        <w:t>глаукомы, можно отнести сведения об аллергии к сульфонами</w:t>
      </w:r>
      <w:r>
        <w:rPr>
          <w:color w:val="000000"/>
          <w:sz w:val="24"/>
          <w:szCs w:val="24"/>
        </w:rPr>
        <w:t>дам или пенициллину в анамнезе.</w:t>
      </w:r>
    </w:p>
    <w:p w14:paraId="11B7466E" w14:textId="77777777" w:rsidR="009418F3" w:rsidRPr="003E2844" w:rsidRDefault="009418F3" w:rsidP="009F13C3">
      <w:pPr>
        <w:widowControl w:val="0"/>
        <w:spacing w:line="360" w:lineRule="auto"/>
        <w:jc w:val="both"/>
        <w:rPr>
          <w:sz w:val="24"/>
          <w:szCs w:val="24"/>
        </w:rPr>
      </w:pPr>
      <w:r w:rsidRPr="003E2844">
        <w:rPr>
          <w:i/>
          <w:iCs/>
          <w:color w:val="000000"/>
          <w:sz w:val="24"/>
          <w:szCs w:val="24"/>
        </w:rPr>
        <w:t>Нарушения водно-электролитного баланса</w:t>
      </w:r>
    </w:p>
    <w:p w14:paraId="3F159618" w14:textId="77777777" w:rsidR="009418F3" w:rsidRPr="003E2844" w:rsidRDefault="009418F3" w:rsidP="009F13C3">
      <w:pPr>
        <w:widowControl w:val="0"/>
        <w:spacing w:line="360" w:lineRule="auto"/>
        <w:jc w:val="both"/>
        <w:rPr>
          <w:sz w:val="24"/>
          <w:szCs w:val="24"/>
        </w:rPr>
      </w:pPr>
      <w:r w:rsidRPr="003E2844">
        <w:rPr>
          <w:color w:val="000000"/>
          <w:sz w:val="24"/>
          <w:szCs w:val="24"/>
        </w:rPr>
        <w:t xml:space="preserve">При применении </w:t>
      </w:r>
      <w:r w:rsidR="006E72C6" w:rsidRPr="00F1683D">
        <w:rPr>
          <w:color w:val="000000"/>
          <w:sz w:val="24"/>
          <w:szCs w:val="24"/>
        </w:rPr>
        <w:t>препарат</w:t>
      </w:r>
      <w:r w:rsidR="006E72C6">
        <w:rPr>
          <w:color w:val="000000"/>
          <w:sz w:val="24"/>
          <w:szCs w:val="24"/>
        </w:rPr>
        <w:t>а</w:t>
      </w:r>
      <w:r w:rsidR="006E72C6" w:rsidRPr="00F1683D">
        <w:rPr>
          <w:color w:val="000000"/>
          <w:sz w:val="24"/>
          <w:szCs w:val="24"/>
        </w:rPr>
        <w:t>, содержащ</w:t>
      </w:r>
      <w:r w:rsidR="006E72C6">
        <w:rPr>
          <w:color w:val="000000"/>
          <w:sz w:val="24"/>
          <w:szCs w:val="24"/>
        </w:rPr>
        <w:t xml:space="preserve">его </w:t>
      </w:r>
      <w:r w:rsidR="006E72C6" w:rsidRPr="00F1683D">
        <w:rPr>
          <w:color w:val="000000"/>
          <w:sz w:val="24"/>
          <w:szCs w:val="24"/>
        </w:rPr>
        <w:t>гидрохлоротиазид и телмисартан</w:t>
      </w:r>
      <w:r w:rsidR="006E72C6">
        <w:rPr>
          <w:color w:val="000000"/>
          <w:sz w:val="24"/>
          <w:szCs w:val="24"/>
        </w:rPr>
        <w:t xml:space="preserve">, </w:t>
      </w:r>
      <w:r w:rsidRPr="003E2844">
        <w:rPr>
          <w:color w:val="000000"/>
          <w:sz w:val="24"/>
          <w:szCs w:val="24"/>
        </w:rPr>
        <w:t>как и в случае проведения диуретической терапии, необходим периодический контроль содержания электролитов в сыворотке крови. Тиазидные диуретики, в том числе гидрохлоротиазид, могут вызывать нарушения водно-электролитного баланса и кислотно-основного состояния (гипокалиемию, гипонатриемию и гипохлоремический алкалоз). Признаками, настораживающими в отношении этих нарушений, являются сухость слизистой оболочки полости рта, чувство жажды, общая слабость, сонливость, чувство беспокойства, миалгия или судорожные подергивания икроножных мышц, мышечная слабость, выраженное снижение АД, олигурия, тахикардия и такие желудочно-кишечные нарушения, как тошнота или рвота.</w:t>
      </w:r>
    </w:p>
    <w:p w14:paraId="3A2BF009" w14:textId="77777777" w:rsidR="009418F3" w:rsidRPr="003E2844" w:rsidRDefault="009418F3" w:rsidP="009F13C3">
      <w:pPr>
        <w:widowControl w:val="0"/>
        <w:spacing w:line="360" w:lineRule="auto"/>
        <w:jc w:val="both"/>
        <w:rPr>
          <w:sz w:val="24"/>
          <w:szCs w:val="24"/>
        </w:rPr>
      </w:pPr>
      <w:r w:rsidRPr="003E2844">
        <w:rPr>
          <w:color w:val="000000"/>
          <w:sz w:val="24"/>
          <w:szCs w:val="24"/>
        </w:rPr>
        <w:t xml:space="preserve">При применении тиазидных диуретиков может развиться гипокалиемия, но </w:t>
      </w:r>
      <w:r w:rsidRPr="00BD4ED1">
        <w:rPr>
          <w:color w:val="000000"/>
          <w:sz w:val="24"/>
          <w:szCs w:val="24"/>
        </w:rPr>
        <w:t>одновременно</w:t>
      </w:r>
      <w:r w:rsidR="00BD4ED1" w:rsidRPr="00BD4ED1">
        <w:rPr>
          <w:color w:val="000000"/>
          <w:sz w:val="24"/>
          <w:szCs w:val="24"/>
        </w:rPr>
        <w:t>е</w:t>
      </w:r>
      <w:r w:rsidRPr="00BD4ED1">
        <w:rPr>
          <w:color w:val="000000"/>
          <w:sz w:val="24"/>
          <w:szCs w:val="24"/>
        </w:rPr>
        <w:t xml:space="preserve"> примен</w:t>
      </w:r>
      <w:r w:rsidR="00BD4ED1" w:rsidRPr="00BD4ED1">
        <w:rPr>
          <w:color w:val="000000"/>
          <w:sz w:val="24"/>
          <w:szCs w:val="24"/>
        </w:rPr>
        <w:t xml:space="preserve">ение </w:t>
      </w:r>
      <w:r w:rsidRPr="00BD4ED1">
        <w:rPr>
          <w:color w:val="000000"/>
          <w:sz w:val="24"/>
          <w:szCs w:val="24"/>
        </w:rPr>
        <w:t>телмисартан</w:t>
      </w:r>
      <w:r w:rsidR="00BD4ED1" w:rsidRPr="00BD4ED1">
        <w:rPr>
          <w:color w:val="000000"/>
          <w:sz w:val="24"/>
          <w:szCs w:val="24"/>
        </w:rPr>
        <w:t>а</w:t>
      </w:r>
      <w:r w:rsidRPr="00BD4ED1">
        <w:rPr>
          <w:color w:val="000000"/>
          <w:sz w:val="24"/>
          <w:szCs w:val="24"/>
        </w:rPr>
        <w:t xml:space="preserve"> мо</w:t>
      </w:r>
      <w:r w:rsidRPr="003E2844">
        <w:rPr>
          <w:color w:val="000000"/>
          <w:sz w:val="24"/>
          <w:szCs w:val="24"/>
        </w:rPr>
        <w:t>жет повышать содержание</w:t>
      </w:r>
      <w:r w:rsidRPr="00CE01ED">
        <w:rPr>
          <w:color w:val="000000"/>
          <w:sz w:val="24"/>
          <w:szCs w:val="24"/>
        </w:rPr>
        <w:t xml:space="preserve"> </w:t>
      </w:r>
      <w:r w:rsidRPr="003E2844">
        <w:rPr>
          <w:color w:val="000000"/>
          <w:sz w:val="24"/>
          <w:szCs w:val="24"/>
        </w:rPr>
        <w:t xml:space="preserve">калия в крови. Риск гипокалиемии наиболее возрастает у пациентов с циррозом печени, при усиленном диурезе, при соблюдении бессолевой диеты, а также в случае одновременного применения </w:t>
      </w:r>
      <w:r w:rsidR="0022470A">
        <w:rPr>
          <w:color w:val="000000"/>
          <w:sz w:val="24"/>
          <w:szCs w:val="24"/>
        </w:rPr>
        <w:br/>
        <w:t xml:space="preserve">с </w:t>
      </w:r>
      <w:r w:rsidRPr="003E2844">
        <w:rPr>
          <w:color w:val="000000"/>
          <w:sz w:val="24"/>
          <w:szCs w:val="24"/>
        </w:rPr>
        <w:t xml:space="preserve">глюкокортикостероидами, кальцитонином, АКТГ (адренокортитропный гормон), </w:t>
      </w:r>
      <w:r w:rsidRPr="003525EC">
        <w:rPr>
          <w:color w:val="000000"/>
          <w:sz w:val="24"/>
          <w:szCs w:val="24"/>
        </w:rPr>
        <w:t xml:space="preserve">глицирризиновой кислотой (содержится в корне солодки). Телмисартан, входящий в состав препарата </w:t>
      </w:r>
      <w:r w:rsidR="00BD4ED1" w:rsidRPr="003525EC">
        <w:rPr>
          <w:color w:val="000000"/>
          <w:sz w:val="24"/>
          <w:szCs w:val="24"/>
        </w:rPr>
        <w:t>Телсартан</w:t>
      </w:r>
      <w:r w:rsidR="00BD4ED1" w:rsidRPr="003525EC">
        <w:rPr>
          <w:color w:val="000000"/>
          <w:sz w:val="24"/>
          <w:szCs w:val="24"/>
          <w:vertAlign w:val="superscript"/>
        </w:rPr>
        <w:t>®</w:t>
      </w:r>
      <w:r w:rsidRPr="003525EC">
        <w:rPr>
          <w:color w:val="000000"/>
          <w:sz w:val="24"/>
          <w:szCs w:val="24"/>
        </w:rPr>
        <w:t>, наоборот, может привести к гиперкалиемии вследствие антагонизма к рецепторам ангиотензина</w:t>
      </w:r>
      <w:r w:rsidRPr="003E2844">
        <w:rPr>
          <w:color w:val="000000"/>
          <w:sz w:val="24"/>
          <w:szCs w:val="24"/>
        </w:rPr>
        <w:t xml:space="preserve"> </w:t>
      </w:r>
      <w:r w:rsidRPr="003E2844">
        <w:rPr>
          <w:color w:val="000000"/>
          <w:sz w:val="24"/>
          <w:szCs w:val="24"/>
          <w:lang w:val="en-US"/>
        </w:rPr>
        <w:t>II</w:t>
      </w:r>
      <w:r w:rsidRPr="00CE01ED">
        <w:rPr>
          <w:color w:val="000000"/>
          <w:sz w:val="24"/>
          <w:szCs w:val="24"/>
        </w:rPr>
        <w:t xml:space="preserve"> </w:t>
      </w:r>
      <w:r w:rsidRPr="003E2844">
        <w:rPr>
          <w:color w:val="000000"/>
          <w:sz w:val="24"/>
          <w:szCs w:val="24"/>
        </w:rPr>
        <w:t xml:space="preserve">(подтип </w:t>
      </w:r>
      <w:r w:rsidRPr="003E2844">
        <w:rPr>
          <w:color w:val="000000"/>
          <w:sz w:val="24"/>
          <w:szCs w:val="24"/>
          <w:lang w:val="en-US"/>
        </w:rPr>
        <w:t>AT</w:t>
      </w:r>
      <w:r w:rsidRPr="00CE01ED">
        <w:rPr>
          <w:color w:val="000000"/>
          <w:sz w:val="24"/>
          <w:szCs w:val="24"/>
          <w:vertAlign w:val="subscript"/>
        </w:rPr>
        <w:t>1</w:t>
      </w:r>
      <w:r w:rsidRPr="00CE01ED">
        <w:rPr>
          <w:color w:val="000000"/>
          <w:sz w:val="24"/>
          <w:szCs w:val="24"/>
        </w:rPr>
        <w:t xml:space="preserve">). </w:t>
      </w:r>
      <w:r w:rsidRPr="003E2844">
        <w:rPr>
          <w:color w:val="000000"/>
          <w:sz w:val="24"/>
          <w:szCs w:val="24"/>
        </w:rPr>
        <w:t xml:space="preserve">Хотя при применении </w:t>
      </w:r>
      <w:r w:rsidR="00A57D79">
        <w:rPr>
          <w:color w:val="000000"/>
          <w:sz w:val="24"/>
          <w:szCs w:val="24"/>
        </w:rPr>
        <w:t xml:space="preserve">комбинации </w:t>
      </w:r>
      <w:r w:rsidRPr="00A57D79">
        <w:rPr>
          <w:color w:val="000000"/>
          <w:sz w:val="24"/>
          <w:szCs w:val="24"/>
        </w:rPr>
        <w:t>гидрохлоротиазид</w:t>
      </w:r>
      <w:r w:rsidR="00A57D79" w:rsidRPr="00A57D79">
        <w:rPr>
          <w:color w:val="000000"/>
          <w:sz w:val="24"/>
          <w:szCs w:val="24"/>
        </w:rPr>
        <w:t>а и т</w:t>
      </w:r>
      <w:r w:rsidRPr="00A57D79">
        <w:rPr>
          <w:color w:val="000000"/>
          <w:sz w:val="24"/>
          <w:szCs w:val="24"/>
        </w:rPr>
        <w:t>елмисартан</w:t>
      </w:r>
      <w:r w:rsidR="00A57D79" w:rsidRPr="00A57D79">
        <w:rPr>
          <w:color w:val="000000"/>
          <w:sz w:val="24"/>
          <w:szCs w:val="24"/>
        </w:rPr>
        <w:t>а</w:t>
      </w:r>
      <w:r w:rsidRPr="003E2844">
        <w:rPr>
          <w:color w:val="000000"/>
          <w:sz w:val="24"/>
          <w:szCs w:val="24"/>
        </w:rPr>
        <w:t xml:space="preserve"> клинически значимая гиперкалиемия не </w:t>
      </w:r>
      <w:r w:rsidRPr="00A57D79">
        <w:rPr>
          <w:color w:val="000000"/>
          <w:sz w:val="24"/>
          <w:szCs w:val="24"/>
        </w:rPr>
        <w:t xml:space="preserve">была </w:t>
      </w:r>
      <w:r w:rsidRPr="003E2844">
        <w:rPr>
          <w:color w:val="000000"/>
          <w:sz w:val="24"/>
          <w:szCs w:val="24"/>
        </w:rPr>
        <w:t>зарегистрирована, следует принимать во внимание, что к факторам риска ее развития относятся почечная и/или сердечная недостаточность и сахарный диабет.</w:t>
      </w:r>
    </w:p>
    <w:p w14:paraId="42A45087" w14:textId="77777777" w:rsidR="009418F3" w:rsidRPr="003E2844" w:rsidRDefault="009418F3" w:rsidP="009F13C3">
      <w:pPr>
        <w:widowControl w:val="0"/>
        <w:spacing w:line="360" w:lineRule="auto"/>
        <w:jc w:val="both"/>
        <w:rPr>
          <w:sz w:val="24"/>
          <w:szCs w:val="24"/>
        </w:rPr>
      </w:pPr>
      <w:r w:rsidRPr="003E2844">
        <w:rPr>
          <w:color w:val="000000"/>
          <w:sz w:val="24"/>
          <w:szCs w:val="24"/>
        </w:rPr>
        <w:t>Данных о том, что</w:t>
      </w:r>
      <w:r w:rsidR="00145C49">
        <w:rPr>
          <w:color w:val="000000"/>
          <w:sz w:val="24"/>
          <w:szCs w:val="24"/>
        </w:rPr>
        <w:t xml:space="preserve"> </w:t>
      </w:r>
      <w:r w:rsidR="00145C49" w:rsidRPr="00F1683D">
        <w:rPr>
          <w:color w:val="000000"/>
          <w:sz w:val="24"/>
          <w:szCs w:val="24"/>
        </w:rPr>
        <w:t>препарат, содержащий гидрохлоротиазид и телмисартан</w:t>
      </w:r>
      <w:r w:rsidR="00145C49">
        <w:rPr>
          <w:color w:val="000000"/>
          <w:sz w:val="24"/>
          <w:szCs w:val="24"/>
        </w:rPr>
        <w:t>,</w:t>
      </w:r>
      <w:r w:rsidRPr="003E2844">
        <w:rPr>
          <w:color w:val="000000"/>
          <w:sz w:val="24"/>
          <w:szCs w:val="24"/>
        </w:rPr>
        <w:t xml:space="preserve"> может уменьшать или предотвращать гипонатриемию, вызываемую приемом диуретиков, нет. Гипохлоремия обычно незначительна и лечения не требует.</w:t>
      </w:r>
    </w:p>
    <w:p w14:paraId="34B21AEB" w14:textId="77777777" w:rsidR="009418F3" w:rsidRPr="003E2844" w:rsidRDefault="009418F3" w:rsidP="009F13C3">
      <w:pPr>
        <w:widowControl w:val="0"/>
        <w:spacing w:line="360" w:lineRule="auto"/>
        <w:jc w:val="both"/>
        <w:rPr>
          <w:sz w:val="24"/>
          <w:szCs w:val="24"/>
        </w:rPr>
      </w:pPr>
      <w:r w:rsidRPr="003E2844">
        <w:rPr>
          <w:color w:val="000000"/>
          <w:sz w:val="24"/>
          <w:szCs w:val="24"/>
        </w:rPr>
        <w:t xml:space="preserve">Тиазидные диуретики могут уменьшать выведение кальция почками и вызывать (при </w:t>
      </w:r>
      <w:r w:rsidRPr="003E2844">
        <w:rPr>
          <w:color w:val="000000"/>
          <w:sz w:val="24"/>
          <w:szCs w:val="24"/>
        </w:rPr>
        <w:lastRenderedPageBreak/>
        <w:t>отсутствии явных нарушений метаболизма кальция) преходящее и небольшое повышение содержания кальция в сыворотке крови. Более выраженная гиперкальциемия может быть признаком скрытого гиперпаратиреоза. Перед проведением оценки функции паращитовидных желез тиазидные диуретики должны быть отменены. Показано, что тиазидные диуретики увеличивают выведение магния почками, что может привести к гипомагниемии.</w:t>
      </w:r>
    </w:p>
    <w:p w14:paraId="2FBF74FA" w14:textId="77777777" w:rsidR="009418F3" w:rsidRPr="003E2844" w:rsidRDefault="009418F3" w:rsidP="009F13C3">
      <w:pPr>
        <w:widowControl w:val="0"/>
        <w:spacing w:line="360" w:lineRule="auto"/>
        <w:jc w:val="both"/>
        <w:rPr>
          <w:sz w:val="24"/>
          <w:szCs w:val="24"/>
        </w:rPr>
      </w:pPr>
      <w:r w:rsidRPr="003E2844">
        <w:rPr>
          <w:color w:val="000000"/>
          <w:sz w:val="24"/>
          <w:szCs w:val="24"/>
        </w:rPr>
        <w:t>У пациентов с ишемической болезнью сердца применение любого гипотензивного средства, в случае чрезмерного снижения АД, может привести к инфаркту миокарда или инсульту.</w:t>
      </w:r>
    </w:p>
    <w:p w14:paraId="5EF758DC" w14:textId="77777777" w:rsidR="009418F3" w:rsidRPr="003E2844" w:rsidRDefault="009418F3" w:rsidP="009F13C3">
      <w:pPr>
        <w:widowControl w:val="0"/>
        <w:spacing w:line="360" w:lineRule="auto"/>
        <w:jc w:val="both"/>
        <w:rPr>
          <w:sz w:val="24"/>
          <w:szCs w:val="24"/>
        </w:rPr>
      </w:pPr>
      <w:r w:rsidRPr="003E2844">
        <w:rPr>
          <w:color w:val="000000"/>
          <w:sz w:val="24"/>
          <w:szCs w:val="24"/>
        </w:rPr>
        <w:t xml:space="preserve">Требуется усиленный контроль за пациентами с нарушенным метаболизмом мочевой кислоты; тиазиды могут снижать количество йода, связывающегося с белками сыворотки крови, без проявления признаков нарушения функции щитовидной железы; есть информация о случаях развития фоточувствительности при приеме тиазидных диуретиков. Если реакция фоточувствительности возникнет в ходе лечения, рекомендуется приостановить лечение. Если принято решение о необходимости возобновления приема диуретика, необходимо защищать области тела, которые могут быть подвергнуты воздействию солнечного или ультрафиолетовых лучей типа А и избегать пребывания на солнце; гидрохлоротиазид может повышать </w:t>
      </w:r>
      <w:r w:rsidRPr="00412F27">
        <w:rPr>
          <w:color w:val="000000"/>
          <w:sz w:val="24"/>
          <w:szCs w:val="24"/>
        </w:rPr>
        <w:t>концентрацию холестерина и триглицеридов в крови; гидрохлоротиазид может давать положитель</w:t>
      </w:r>
      <w:r w:rsidR="005B0950" w:rsidRPr="00412F27">
        <w:rPr>
          <w:color w:val="000000"/>
          <w:sz w:val="24"/>
          <w:szCs w:val="24"/>
        </w:rPr>
        <w:t>ны</w:t>
      </w:r>
      <w:r w:rsidRPr="00412F27">
        <w:rPr>
          <w:color w:val="000000"/>
          <w:sz w:val="24"/>
          <w:szCs w:val="24"/>
        </w:rPr>
        <w:t>й результат при проведении допинг-контроля.</w:t>
      </w:r>
    </w:p>
    <w:p w14:paraId="5218D90C" w14:textId="77777777" w:rsidR="00BA2F88" w:rsidRPr="003525EC" w:rsidRDefault="009418F3" w:rsidP="009F13C3">
      <w:pPr>
        <w:widowControl w:val="0"/>
        <w:spacing w:line="360" w:lineRule="auto"/>
        <w:jc w:val="both"/>
        <w:rPr>
          <w:color w:val="000000"/>
          <w:sz w:val="24"/>
          <w:szCs w:val="24"/>
        </w:rPr>
      </w:pPr>
      <w:r w:rsidRPr="003525EC">
        <w:rPr>
          <w:color w:val="000000"/>
          <w:sz w:val="24"/>
          <w:szCs w:val="24"/>
        </w:rPr>
        <w:t xml:space="preserve">Имеются сообщения о развитии системной красной волчанки при применении тиазидных диуретиков. </w:t>
      </w:r>
    </w:p>
    <w:p w14:paraId="1E4B7522" w14:textId="77777777" w:rsidR="009418F3" w:rsidRPr="00CE01ED" w:rsidRDefault="009418F3" w:rsidP="009F13C3">
      <w:pPr>
        <w:widowControl w:val="0"/>
        <w:spacing w:line="360" w:lineRule="auto"/>
        <w:jc w:val="both"/>
        <w:rPr>
          <w:sz w:val="24"/>
          <w:szCs w:val="24"/>
        </w:rPr>
      </w:pPr>
      <w:r w:rsidRPr="003525EC">
        <w:rPr>
          <w:color w:val="000000"/>
          <w:sz w:val="24"/>
          <w:szCs w:val="24"/>
        </w:rPr>
        <w:t>Препарат</w:t>
      </w:r>
      <w:r w:rsidR="00BA2F88" w:rsidRPr="003525EC">
        <w:rPr>
          <w:color w:val="000000"/>
          <w:sz w:val="24"/>
          <w:szCs w:val="24"/>
        </w:rPr>
        <w:t xml:space="preserve"> Телсартан</w:t>
      </w:r>
      <w:r w:rsidR="00BA2F88" w:rsidRPr="003525EC">
        <w:rPr>
          <w:color w:val="000000"/>
          <w:sz w:val="24"/>
          <w:szCs w:val="24"/>
          <w:vertAlign w:val="superscript"/>
        </w:rPr>
        <w:t>®</w:t>
      </w:r>
      <w:r w:rsidR="00BA2F88" w:rsidRPr="003525EC">
        <w:rPr>
          <w:color w:val="000000"/>
          <w:sz w:val="24"/>
          <w:szCs w:val="24"/>
        </w:rPr>
        <w:t xml:space="preserve"> Н</w:t>
      </w:r>
      <w:r w:rsidR="00BA2F88" w:rsidRPr="003525EC">
        <w:rPr>
          <w:i/>
          <w:color w:val="000000"/>
          <w:sz w:val="24"/>
          <w:szCs w:val="24"/>
        </w:rPr>
        <w:t xml:space="preserve"> </w:t>
      </w:r>
      <w:r w:rsidRPr="003525EC">
        <w:rPr>
          <w:color w:val="000000"/>
          <w:sz w:val="24"/>
          <w:szCs w:val="24"/>
        </w:rPr>
        <w:t>может, при необходимости, применяться совместно с другими гипотензивными средствами</w:t>
      </w:r>
      <w:r w:rsidRPr="003E2844">
        <w:rPr>
          <w:color w:val="000000"/>
          <w:sz w:val="24"/>
          <w:szCs w:val="24"/>
        </w:rPr>
        <w:t>.</w:t>
      </w:r>
    </w:p>
    <w:p w14:paraId="4FD94FAD" w14:textId="77777777" w:rsidR="009418F3" w:rsidRPr="003E2844" w:rsidRDefault="00B12B79" w:rsidP="009F13C3">
      <w:pPr>
        <w:widowControl w:val="0"/>
        <w:spacing w:line="360" w:lineRule="auto"/>
        <w:jc w:val="both"/>
        <w:rPr>
          <w:sz w:val="24"/>
          <w:szCs w:val="24"/>
        </w:rPr>
      </w:pPr>
      <w:r>
        <w:rPr>
          <w:color w:val="000000"/>
          <w:sz w:val="24"/>
          <w:szCs w:val="24"/>
        </w:rPr>
        <w:t>П</w:t>
      </w:r>
      <w:r w:rsidRPr="00F1683D">
        <w:rPr>
          <w:color w:val="000000"/>
          <w:sz w:val="24"/>
          <w:szCs w:val="24"/>
        </w:rPr>
        <w:t>репарат</w:t>
      </w:r>
      <w:r>
        <w:rPr>
          <w:color w:val="000000"/>
          <w:sz w:val="24"/>
          <w:szCs w:val="24"/>
        </w:rPr>
        <w:t>ы, содержащие</w:t>
      </w:r>
      <w:r w:rsidRPr="00F1683D">
        <w:rPr>
          <w:color w:val="000000"/>
          <w:sz w:val="24"/>
          <w:szCs w:val="24"/>
        </w:rPr>
        <w:t xml:space="preserve"> гидрохлоротиазид и телмисартан</w:t>
      </w:r>
      <w:r w:rsidR="003525EC">
        <w:rPr>
          <w:color w:val="000000"/>
          <w:sz w:val="24"/>
          <w:szCs w:val="24"/>
        </w:rPr>
        <w:t>,</w:t>
      </w:r>
      <w:r>
        <w:rPr>
          <w:color w:val="000000"/>
          <w:sz w:val="24"/>
          <w:szCs w:val="24"/>
        </w:rPr>
        <w:t xml:space="preserve"> </w:t>
      </w:r>
      <w:r w:rsidR="009418F3" w:rsidRPr="003E2844">
        <w:rPr>
          <w:color w:val="000000"/>
          <w:sz w:val="24"/>
          <w:szCs w:val="24"/>
        </w:rPr>
        <w:t>менее эффектив</w:t>
      </w:r>
      <w:r w:rsidR="00E43874">
        <w:rPr>
          <w:color w:val="000000"/>
          <w:sz w:val="24"/>
          <w:szCs w:val="24"/>
        </w:rPr>
        <w:t>н</w:t>
      </w:r>
      <w:r>
        <w:rPr>
          <w:color w:val="000000"/>
          <w:sz w:val="24"/>
          <w:szCs w:val="24"/>
        </w:rPr>
        <w:t>ы</w:t>
      </w:r>
      <w:r w:rsidR="00E43874">
        <w:rPr>
          <w:color w:val="000000"/>
          <w:sz w:val="24"/>
          <w:szCs w:val="24"/>
        </w:rPr>
        <w:t xml:space="preserve"> у пациентов негроидной расы.</w:t>
      </w:r>
    </w:p>
    <w:p w14:paraId="5ED26DC6" w14:textId="77777777" w:rsidR="00A77BDA" w:rsidRPr="00CE2961" w:rsidRDefault="00A77BDA" w:rsidP="00CE2961">
      <w:pPr>
        <w:widowControl w:val="0"/>
        <w:spacing w:line="360" w:lineRule="auto"/>
        <w:jc w:val="both"/>
        <w:rPr>
          <w:b/>
          <w:sz w:val="24"/>
          <w:szCs w:val="24"/>
        </w:rPr>
      </w:pPr>
      <w:r w:rsidRPr="00CE2961">
        <w:rPr>
          <w:b/>
          <w:sz w:val="24"/>
          <w:szCs w:val="24"/>
        </w:rPr>
        <w:t>Влияние на способность управлять транспорт</w:t>
      </w:r>
      <w:r w:rsidR="00604557" w:rsidRPr="00CE2961">
        <w:rPr>
          <w:b/>
          <w:sz w:val="24"/>
          <w:szCs w:val="24"/>
        </w:rPr>
        <w:t>ными средствами, механизмами</w:t>
      </w:r>
    </w:p>
    <w:p w14:paraId="49CA1B2C" w14:textId="77777777" w:rsidR="00A77BDA" w:rsidRPr="00CE2961" w:rsidRDefault="00A77BDA" w:rsidP="00CE29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CE2961">
        <w:rPr>
          <w:sz w:val="24"/>
          <w:szCs w:val="24"/>
        </w:rPr>
        <w:t xml:space="preserve">Специальных клинических исследований по оценке влияния препарата </w:t>
      </w:r>
      <w:r w:rsidR="008C5196" w:rsidRPr="00CE2961">
        <w:rPr>
          <w:sz w:val="24"/>
          <w:szCs w:val="24"/>
        </w:rPr>
        <w:t>Телсартан</w:t>
      </w:r>
      <w:r w:rsidR="008C5196" w:rsidRPr="00CE2961">
        <w:rPr>
          <w:sz w:val="24"/>
          <w:szCs w:val="24"/>
          <w:vertAlign w:val="superscript"/>
        </w:rPr>
        <w:t>®</w:t>
      </w:r>
      <w:r w:rsidR="008C5196" w:rsidRPr="00CE2961">
        <w:rPr>
          <w:sz w:val="24"/>
          <w:szCs w:val="24"/>
        </w:rPr>
        <w:t xml:space="preserve"> Н</w:t>
      </w:r>
      <w:r w:rsidRPr="00CE2961">
        <w:rPr>
          <w:rFonts w:eastAsia="Calibri"/>
          <w:spacing w:val="-2"/>
          <w:sz w:val="24"/>
          <w:szCs w:val="24"/>
        </w:rPr>
        <w:t xml:space="preserve"> </w:t>
      </w:r>
      <w:r w:rsidRPr="00CE2961">
        <w:rPr>
          <w:sz w:val="24"/>
          <w:szCs w:val="24"/>
        </w:rPr>
        <w:t xml:space="preserve">на способность управлять автотранспортом и работу с механизмами, требующими повышенного внимания, не проводилось. Однако при управлении автотранспортом и </w:t>
      </w:r>
      <w:r w:rsidR="00950B8A" w:rsidRPr="00CE2961">
        <w:rPr>
          <w:sz w:val="24"/>
          <w:szCs w:val="24"/>
        </w:rPr>
        <w:t>занятиях</w:t>
      </w:r>
      <w:r w:rsidRPr="00CE2961">
        <w:rPr>
          <w:sz w:val="24"/>
          <w:szCs w:val="24"/>
        </w:rPr>
        <w:t xml:space="preserve"> опасными видами деятельности следует принимать во внимание возможность развития головокружения и сонливости, что требует соблюдения осторожности.</w:t>
      </w:r>
    </w:p>
    <w:p w14:paraId="69814372" w14:textId="77777777" w:rsidR="001B7EED" w:rsidRPr="00CE2961" w:rsidRDefault="001B7EED" w:rsidP="001B7EED">
      <w:pPr>
        <w:widowControl w:val="0"/>
        <w:spacing w:line="360" w:lineRule="auto"/>
        <w:jc w:val="both"/>
        <w:rPr>
          <w:b/>
          <w:sz w:val="24"/>
          <w:szCs w:val="24"/>
        </w:rPr>
      </w:pPr>
      <w:r w:rsidRPr="00CE2961">
        <w:rPr>
          <w:b/>
          <w:sz w:val="24"/>
          <w:szCs w:val="24"/>
        </w:rPr>
        <w:t>Форма выпуска</w:t>
      </w:r>
    </w:p>
    <w:p w14:paraId="1F054BCD" w14:textId="1BFC98B3" w:rsidR="001B7EED" w:rsidRPr="00346BA2" w:rsidRDefault="00241498" w:rsidP="001B7EED">
      <w:pPr>
        <w:widowControl w:val="0"/>
        <w:spacing w:line="360" w:lineRule="auto"/>
        <w:jc w:val="both"/>
        <w:rPr>
          <w:sz w:val="24"/>
          <w:szCs w:val="24"/>
        </w:rPr>
      </w:pPr>
      <w:r>
        <w:rPr>
          <w:sz w:val="24"/>
          <w:szCs w:val="24"/>
        </w:rPr>
        <w:t>Таблетки, 12,5 мг</w:t>
      </w:r>
      <w:r w:rsidR="001B7EED" w:rsidRPr="00346BA2">
        <w:rPr>
          <w:sz w:val="24"/>
          <w:szCs w:val="24"/>
        </w:rPr>
        <w:t>+</w:t>
      </w:r>
      <w:r>
        <w:rPr>
          <w:sz w:val="24"/>
          <w:szCs w:val="24"/>
        </w:rPr>
        <w:t>40 мг и 12,5 мг+</w:t>
      </w:r>
      <w:r w:rsidR="001B7EED" w:rsidRPr="00346BA2">
        <w:rPr>
          <w:sz w:val="24"/>
          <w:szCs w:val="24"/>
        </w:rPr>
        <w:t>80 мг.</w:t>
      </w:r>
    </w:p>
    <w:p w14:paraId="2939B3B7" w14:textId="77777777" w:rsidR="001B7EED" w:rsidRPr="00346BA2" w:rsidRDefault="001B7EED" w:rsidP="001B7EED">
      <w:pPr>
        <w:spacing w:line="360" w:lineRule="auto"/>
        <w:jc w:val="both"/>
        <w:rPr>
          <w:sz w:val="24"/>
          <w:szCs w:val="24"/>
        </w:rPr>
      </w:pPr>
      <w:r w:rsidRPr="00346BA2">
        <w:rPr>
          <w:sz w:val="24"/>
          <w:szCs w:val="24"/>
        </w:rPr>
        <w:lastRenderedPageBreak/>
        <w:t>По 7 таблеток в блистере из (ПВХ/А</w:t>
      </w:r>
      <w:r w:rsidRPr="00346BA2">
        <w:rPr>
          <w:sz w:val="24"/>
          <w:szCs w:val="24"/>
          <w:lang w:val="en-US"/>
        </w:rPr>
        <w:t>l</w:t>
      </w:r>
      <w:r w:rsidRPr="00346BA2">
        <w:rPr>
          <w:sz w:val="24"/>
          <w:szCs w:val="24"/>
        </w:rPr>
        <w:t>/ПА) фольги/алюминиевой фольги. По 2 или 4 блистера вместе с инструкцией по применению в пачку картонную.</w:t>
      </w:r>
    </w:p>
    <w:p w14:paraId="25B04ED2" w14:textId="77777777" w:rsidR="001B7EED" w:rsidRPr="00346BA2" w:rsidRDefault="001B7EED" w:rsidP="001B7EED">
      <w:pPr>
        <w:widowControl w:val="0"/>
        <w:spacing w:line="360" w:lineRule="auto"/>
        <w:jc w:val="both"/>
        <w:rPr>
          <w:sz w:val="24"/>
          <w:szCs w:val="24"/>
        </w:rPr>
      </w:pPr>
      <w:r w:rsidRPr="00346BA2">
        <w:rPr>
          <w:sz w:val="24"/>
          <w:szCs w:val="24"/>
        </w:rPr>
        <w:t>По 6 или 10 таблеток в блистере из (ПВХ/А1/ПА) фольги/алюминиевой фольги. По 3 блистера вместе с инструкцией по применению в пачку картонную.</w:t>
      </w:r>
    </w:p>
    <w:p w14:paraId="77CC91DF" w14:textId="77777777" w:rsidR="00646BBB" w:rsidRPr="00CE2961" w:rsidRDefault="00646BBB" w:rsidP="001B7EED">
      <w:pPr>
        <w:widowControl w:val="0"/>
        <w:spacing w:line="360" w:lineRule="auto"/>
        <w:jc w:val="both"/>
        <w:rPr>
          <w:b/>
          <w:sz w:val="24"/>
          <w:szCs w:val="24"/>
        </w:rPr>
      </w:pPr>
      <w:r w:rsidRPr="00CE2961">
        <w:rPr>
          <w:b/>
          <w:sz w:val="24"/>
          <w:szCs w:val="24"/>
        </w:rPr>
        <w:t>Условия хранения</w:t>
      </w:r>
    </w:p>
    <w:p w14:paraId="7E051211" w14:textId="77777777" w:rsidR="00646BBB" w:rsidRPr="00CE2961" w:rsidRDefault="00646BBB" w:rsidP="00CE2961">
      <w:pPr>
        <w:widowControl w:val="0"/>
        <w:spacing w:line="360" w:lineRule="auto"/>
        <w:jc w:val="both"/>
        <w:rPr>
          <w:bCs/>
          <w:sz w:val="24"/>
          <w:szCs w:val="24"/>
        </w:rPr>
      </w:pPr>
      <w:r w:rsidRPr="00CE2961">
        <w:rPr>
          <w:bCs/>
          <w:sz w:val="24"/>
          <w:szCs w:val="24"/>
        </w:rPr>
        <w:t>При температуре не выше 25 °С.</w:t>
      </w:r>
    </w:p>
    <w:p w14:paraId="23931256" w14:textId="77777777" w:rsidR="00646BBB" w:rsidRPr="00CE2961" w:rsidRDefault="00646BBB" w:rsidP="00CE2961">
      <w:pPr>
        <w:widowControl w:val="0"/>
        <w:spacing w:line="360" w:lineRule="auto"/>
        <w:jc w:val="both"/>
        <w:rPr>
          <w:bCs/>
          <w:sz w:val="24"/>
          <w:szCs w:val="24"/>
        </w:rPr>
      </w:pPr>
      <w:r w:rsidRPr="00CE2961">
        <w:rPr>
          <w:bCs/>
          <w:sz w:val="24"/>
          <w:szCs w:val="24"/>
        </w:rPr>
        <w:t>Хранить в недоступном для детей месте!</w:t>
      </w:r>
    </w:p>
    <w:p w14:paraId="5C331FF8" w14:textId="77777777" w:rsidR="00646BBB" w:rsidRPr="00CE2961" w:rsidRDefault="00646BBB" w:rsidP="00CE2961">
      <w:pPr>
        <w:widowControl w:val="0"/>
        <w:spacing w:line="360" w:lineRule="auto"/>
        <w:jc w:val="both"/>
        <w:rPr>
          <w:b/>
          <w:sz w:val="24"/>
          <w:szCs w:val="24"/>
        </w:rPr>
      </w:pPr>
      <w:r w:rsidRPr="00CE2961">
        <w:rPr>
          <w:b/>
          <w:sz w:val="24"/>
          <w:szCs w:val="24"/>
        </w:rPr>
        <w:t>Срок годности</w:t>
      </w:r>
    </w:p>
    <w:p w14:paraId="305E45CF" w14:textId="77777777" w:rsidR="00646BBB" w:rsidRPr="00CE2961" w:rsidRDefault="00646BBB" w:rsidP="00CE2961">
      <w:pPr>
        <w:widowControl w:val="0"/>
        <w:spacing w:line="360" w:lineRule="auto"/>
        <w:jc w:val="both"/>
        <w:rPr>
          <w:sz w:val="24"/>
          <w:szCs w:val="24"/>
        </w:rPr>
      </w:pPr>
      <w:r w:rsidRPr="00CE2961">
        <w:rPr>
          <w:sz w:val="24"/>
          <w:szCs w:val="24"/>
        </w:rPr>
        <w:t>2 года.</w:t>
      </w:r>
    </w:p>
    <w:p w14:paraId="2BA8F270" w14:textId="77777777" w:rsidR="00646BBB" w:rsidRPr="00CE2961" w:rsidRDefault="00646BBB" w:rsidP="00CE2961">
      <w:pPr>
        <w:widowControl w:val="0"/>
        <w:spacing w:line="360" w:lineRule="auto"/>
        <w:jc w:val="both"/>
        <w:rPr>
          <w:sz w:val="24"/>
          <w:szCs w:val="24"/>
        </w:rPr>
      </w:pPr>
      <w:r w:rsidRPr="00CE2961">
        <w:rPr>
          <w:sz w:val="24"/>
          <w:szCs w:val="24"/>
        </w:rPr>
        <w:t xml:space="preserve">Не </w:t>
      </w:r>
      <w:r w:rsidR="009131E0">
        <w:rPr>
          <w:sz w:val="24"/>
          <w:szCs w:val="24"/>
        </w:rPr>
        <w:t xml:space="preserve">применять </w:t>
      </w:r>
      <w:r w:rsidRPr="00CE2961">
        <w:rPr>
          <w:sz w:val="24"/>
          <w:szCs w:val="24"/>
        </w:rPr>
        <w:t>по</w:t>
      </w:r>
      <w:r w:rsidR="009131E0">
        <w:rPr>
          <w:sz w:val="24"/>
          <w:szCs w:val="24"/>
        </w:rPr>
        <w:t xml:space="preserve"> </w:t>
      </w:r>
      <w:r w:rsidRPr="00CE2961">
        <w:rPr>
          <w:sz w:val="24"/>
          <w:szCs w:val="24"/>
        </w:rPr>
        <w:t>истечени</w:t>
      </w:r>
      <w:r w:rsidR="009131E0">
        <w:rPr>
          <w:sz w:val="24"/>
          <w:szCs w:val="24"/>
        </w:rPr>
        <w:t>и</w:t>
      </w:r>
      <w:r w:rsidRPr="00CE2961">
        <w:rPr>
          <w:sz w:val="24"/>
          <w:szCs w:val="24"/>
        </w:rPr>
        <w:t xml:space="preserve"> срока годности.</w:t>
      </w:r>
    </w:p>
    <w:p w14:paraId="0B697D2B" w14:textId="77777777" w:rsidR="00646BBB" w:rsidRPr="00CE2961" w:rsidRDefault="00646BBB" w:rsidP="00CE2961">
      <w:pPr>
        <w:widowControl w:val="0"/>
        <w:spacing w:line="360" w:lineRule="auto"/>
        <w:jc w:val="both"/>
        <w:rPr>
          <w:b/>
          <w:sz w:val="24"/>
          <w:szCs w:val="24"/>
        </w:rPr>
      </w:pPr>
      <w:r w:rsidRPr="00CE2961">
        <w:rPr>
          <w:b/>
          <w:sz w:val="24"/>
          <w:szCs w:val="24"/>
        </w:rPr>
        <w:t>Условия отпуска</w:t>
      </w:r>
    </w:p>
    <w:p w14:paraId="68F3A339" w14:textId="77777777" w:rsidR="00646BBB" w:rsidRPr="00CE2961" w:rsidRDefault="00646BBB" w:rsidP="00CE2961">
      <w:pPr>
        <w:widowControl w:val="0"/>
        <w:spacing w:line="360" w:lineRule="auto"/>
        <w:jc w:val="both"/>
        <w:rPr>
          <w:sz w:val="24"/>
          <w:szCs w:val="24"/>
        </w:rPr>
      </w:pPr>
      <w:r w:rsidRPr="00CE2961">
        <w:rPr>
          <w:sz w:val="24"/>
          <w:szCs w:val="24"/>
        </w:rPr>
        <w:t>По рецепту.</w:t>
      </w:r>
    </w:p>
    <w:p w14:paraId="65C9C248" w14:textId="77777777" w:rsidR="00646BBB" w:rsidRPr="00CE2961" w:rsidRDefault="00646BBB" w:rsidP="00CE2961">
      <w:pPr>
        <w:widowControl w:val="0"/>
        <w:spacing w:line="360" w:lineRule="auto"/>
        <w:ind w:right="57"/>
        <w:jc w:val="both"/>
        <w:rPr>
          <w:b/>
          <w:sz w:val="24"/>
          <w:szCs w:val="24"/>
        </w:rPr>
      </w:pPr>
      <w:r w:rsidRPr="00CE2961">
        <w:rPr>
          <w:b/>
          <w:sz w:val="24"/>
          <w:szCs w:val="24"/>
        </w:rPr>
        <w:t>Производитель</w:t>
      </w:r>
    </w:p>
    <w:p w14:paraId="082F38AC" w14:textId="77777777" w:rsidR="00646BBB" w:rsidRPr="00CE2961" w:rsidRDefault="00646BBB" w:rsidP="00CE2961">
      <w:pPr>
        <w:widowControl w:val="0"/>
        <w:spacing w:line="360" w:lineRule="auto"/>
        <w:ind w:right="57"/>
        <w:jc w:val="both"/>
        <w:rPr>
          <w:sz w:val="24"/>
          <w:szCs w:val="24"/>
        </w:rPr>
      </w:pPr>
      <w:r w:rsidRPr="00CE2961">
        <w:rPr>
          <w:sz w:val="24"/>
          <w:szCs w:val="24"/>
        </w:rPr>
        <w:t xml:space="preserve">Д-р Редди’с </w:t>
      </w:r>
      <w:r w:rsidR="00E0674F" w:rsidRPr="00CE2961">
        <w:rPr>
          <w:sz w:val="24"/>
          <w:szCs w:val="24"/>
        </w:rPr>
        <w:t>Лабораторис</w:t>
      </w:r>
      <w:r w:rsidRPr="00CE2961">
        <w:rPr>
          <w:sz w:val="24"/>
          <w:szCs w:val="24"/>
        </w:rPr>
        <w:t xml:space="preserve"> Лтд., Индия.</w:t>
      </w:r>
    </w:p>
    <w:p w14:paraId="169DE345" w14:textId="77777777" w:rsidR="00646BBB" w:rsidRPr="00241498" w:rsidRDefault="00646BBB" w:rsidP="00CE2961">
      <w:pPr>
        <w:widowControl w:val="0"/>
        <w:spacing w:line="360" w:lineRule="auto"/>
        <w:ind w:right="57"/>
        <w:jc w:val="both"/>
        <w:rPr>
          <w:sz w:val="24"/>
          <w:szCs w:val="24"/>
          <w:lang w:val="en-US"/>
        </w:rPr>
      </w:pPr>
      <w:r w:rsidRPr="00CE2961">
        <w:rPr>
          <w:sz w:val="24"/>
          <w:szCs w:val="24"/>
          <w:lang w:val="en-US"/>
        </w:rPr>
        <w:t>Dr</w:t>
      </w:r>
      <w:r w:rsidRPr="00241498">
        <w:rPr>
          <w:sz w:val="24"/>
          <w:szCs w:val="24"/>
          <w:lang w:val="en-US"/>
        </w:rPr>
        <w:t xml:space="preserve">. </w:t>
      </w:r>
      <w:r w:rsidRPr="00CE2961">
        <w:rPr>
          <w:sz w:val="24"/>
          <w:szCs w:val="24"/>
          <w:lang w:val="en-US"/>
        </w:rPr>
        <w:t>Reddy</w:t>
      </w:r>
      <w:r w:rsidRPr="00241498">
        <w:rPr>
          <w:sz w:val="24"/>
          <w:szCs w:val="24"/>
          <w:lang w:val="en-US"/>
        </w:rPr>
        <w:t>’</w:t>
      </w:r>
      <w:r w:rsidRPr="00CE2961">
        <w:rPr>
          <w:sz w:val="24"/>
          <w:szCs w:val="24"/>
          <w:lang w:val="en-US"/>
        </w:rPr>
        <w:t>s</w:t>
      </w:r>
      <w:r w:rsidRPr="00241498">
        <w:rPr>
          <w:sz w:val="24"/>
          <w:szCs w:val="24"/>
          <w:lang w:val="en-US"/>
        </w:rPr>
        <w:t xml:space="preserve"> </w:t>
      </w:r>
      <w:r w:rsidRPr="00CE2961">
        <w:rPr>
          <w:sz w:val="24"/>
          <w:szCs w:val="24"/>
          <w:lang w:val="en-US"/>
        </w:rPr>
        <w:t>Laboratories</w:t>
      </w:r>
      <w:r w:rsidRPr="00241498">
        <w:rPr>
          <w:sz w:val="24"/>
          <w:szCs w:val="24"/>
          <w:lang w:val="en-US"/>
        </w:rPr>
        <w:t xml:space="preserve"> </w:t>
      </w:r>
      <w:r w:rsidRPr="00CE2961">
        <w:rPr>
          <w:sz w:val="24"/>
          <w:szCs w:val="24"/>
          <w:lang w:val="en-US"/>
        </w:rPr>
        <w:t>Ltd</w:t>
      </w:r>
      <w:r w:rsidRPr="00241498">
        <w:rPr>
          <w:sz w:val="24"/>
          <w:szCs w:val="24"/>
          <w:lang w:val="en-US"/>
        </w:rPr>
        <w:t xml:space="preserve">., </w:t>
      </w:r>
      <w:r w:rsidRPr="00CE2961">
        <w:rPr>
          <w:sz w:val="24"/>
          <w:szCs w:val="24"/>
          <w:lang w:val="en-US"/>
        </w:rPr>
        <w:t>India</w:t>
      </w:r>
      <w:r w:rsidRPr="00241498">
        <w:rPr>
          <w:sz w:val="24"/>
          <w:szCs w:val="24"/>
          <w:lang w:val="en-US"/>
        </w:rPr>
        <w:t>.</w:t>
      </w:r>
    </w:p>
    <w:p w14:paraId="42249E2A" w14:textId="77777777" w:rsidR="00646BBB" w:rsidRPr="00241498" w:rsidRDefault="00646BBB" w:rsidP="00CE2961">
      <w:pPr>
        <w:widowControl w:val="0"/>
        <w:spacing w:line="360" w:lineRule="auto"/>
        <w:ind w:right="57"/>
        <w:jc w:val="both"/>
        <w:rPr>
          <w:b/>
          <w:sz w:val="24"/>
          <w:szCs w:val="24"/>
          <w:lang w:val="en-US"/>
        </w:rPr>
      </w:pPr>
      <w:r w:rsidRPr="00CE2961">
        <w:rPr>
          <w:b/>
          <w:sz w:val="24"/>
          <w:szCs w:val="24"/>
        </w:rPr>
        <w:t>Адрес</w:t>
      </w:r>
      <w:r w:rsidRPr="00241498">
        <w:rPr>
          <w:b/>
          <w:sz w:val="24"/>
          <w:szCs w:val="24"/>
          <w:lang w:val="en-US"/>
        </w:rPr>
        <w:t xml:space="preserve"> </w:t>
      </w:r>
      <w:r w:rsidRPr="00CE2961">
        <w:rPr>
          <w:b/>
          <w:sz w:val="24"/>
          <w:szCs w:val="24"/>
        </w:rPr>
        <w:t>места</w:t>
      </w:r>
      <w:r w:rsidRPr="00241498">
        <w:rPr>
          <w:b/>
          <w:sz w:val="24"/>
          <w:szCs w:val="24"/>
          <w:lang w:val="en-US"/>
        </w:rPr>
        <w:t xml:space="preserve"> </w:t>
      </w:r>
      <w:r w:rsidRPr="00CE2961">
        <w:rPr>
          <w:b/>
          <w:sz w:val="24"/>
          <w:szCs w:val="24"/>
        </w:rPr>
        <w:t>производства</w:t>
      </w:r>
    </w:p>
    <w:p w14:paraId="11D491C5" w14:textId="77777777" w:rsidR="00F72D59" w:rsidRPr="00F72D59" w:rsidRDefault="00F72D59" w:rsidP="00F72D59">
      <w:pPr>
        <w:widowControl w:val="0"/>
        <w:spacing w:line="360" w:lineRule="auto"/>
        <w:ind w:right="57"/>
        <w:jc w:val="both"/>
        <w:rPr>
          <w:sz w:val="24"/>
          <w:szCs w:val="24"/>
          <w:lang w:val="en-US"/>
        </w:rPr>
      </w:pPr>
      <w:r w:rsidRPr="001B7EED">
        <w:rPr>
          <w:sz w:val="24"/>
          <w:szCs w:val="24"/>
          <w:lang w:val="en-US"/>
        </w:rPr>
        <w:t>Formulations Technical Operations-Unit-III, Survey № 41, Bachupally Village, Bachupally Mandal, Medchal Malkajgiri District, Telangana State, India – 500 090</w:t>
      </w:r>
    </w:p>
    <w:p w14:paraId="22E8E43F" w14:textId="77777777" w:rsidR="00646BBB" w:rsidRPr="00CE2961" w:rsidRDefault="00646BBB" w:rsidP="00CE2961">
      <w:pPr>
        <w:widowControl w:val="0"/>
        <w:spacing w:line="360" w:lineRule="auto"/>
        <w:ind w:right="57"/>
        <w:jc w:val="both"/>
        <w:rPr>
          <w:b/>
          <w:color w:val="000000" w:themeColor="text1"/>
          <w:sz w:val="24"/>
          <w:szCs w:val="24"/>
        </w:rPr>
      </w:pPr>
      <w:r w:rsidRPr="00CE2961">
        <w:rPr>
          <w:b/>
          <w:color w:val="000000" w:themeColor="text1"/>
          <w:sz w:val="24"/>
          <w:szCs w:val="24"/>
        </w:rPr>
        <w:t>Сведения о рекламациях и нежелательных лекарственных реакциях направлять по адресу:</w:t>
      </w:r>
    </w:p>
    <w:p w14:paraId="5B8908C5" w14:textId="77777777" w:rsidR="00646BBB" w:rsidRPr="00CE2961" w:rsidRDefault="00646BBB" w:rsidP="00CE2961">
      <w:pPr>
        <w:widowControl w:val="0"/>
        <w:spacing w:line="360" w:lineRule="auto"/>
        <w:ind w:right="57"/>
        <w:jc w:val="both"/>
        <w:rPr>
          <w:color w:val="000000" w:themeColor="text1"/>
          <w:sz w:val="24"/>
          <w:szCs w:val="24"/>
        </w:rPr>
      </w:pPr>
      <w:r w:rsidRPr="00CE2961">
        <w:rPr>
          <w:color w:val="000000" w:themeColor="text1"/>
          <w:sz w:val="24"/>
          <w:szCs w:val="24"/>
        </w:rPr>
        <w:t xml:space="preserve">Представительство фирмы «Д-р Редди’с Лабораторис Лтд.»: </w:t>
      </w:r>
    </w:p>
    <w:p w14:paraId="33225D23" w14:textId="77777777" w:rsidR="00646BBB" w:rsidRPr="00CE2961" w:rsidRDefault="00646BBB" w:rsidP="00CE2961">
      <w:pPr>
        <w:widowControl w:val="0"/>
        <w:spacing w:line="360" w:lineRule="auto"/>
        <w:ind w:right="57"/>
        <w:jc w:val="both"/>
        <w:rPr>
          <w:color w:val="000000" w:themeColor="text1"/>
          <w:sz w:val="24"/>
          <w:szCs w:val="24"/>
        </w:rPr>
      </w:pPr>
      <w:smartTag w:uri="urn:schemas-microsoft-com:office:smarttags" w:element="metricconverter">
        <w:smartTagPr>
          <w:attr w:name="ProductID" w:val="115035, г"/>
        </w:smartTagPr>
        <w:r w:rsidRPr="00CE2961">
          <w:rPr>
            <w:color w:val="000000" w:themeColor="text1"/>
            <w:sz w:val="24"/>
            <w:szCs w:val="24"/>
          </w:rPr>
          <w:t>115035, г</w:t>
        </w:r>
      </w:smartTag>
      <w:r w:rsidRPr="00CE2961">
        <w:rPr>
          <w:color w:val="000000" w:themeColor="text1"/>
          <w:sz w:val="24"/>
          <w:szCs w:val="24"/>
        </w:rPr>
        <w:t>. Москва, Овчинниковская наб., д. 20, стр.</w:t>
      </w:r>
      <w:r w:rsidR="001B7EED">
        <w:rPr>
          <w:color w:val="000000" w:themeColor="text1"/>
          <w:sz w:val="24"/>
          <w:szCs w:val="24"/>
        </w:rPr>
        <w:t xml:space="preserve"> </w:t>
      </w:r>
      <w:r w:rsidRPr="00CE2961">
        <w:rPr>
          <w:color w:val="000000" w:themeColor="text1"/>
          <w:sz w:val="24"/>
          <w:szCs w:val="24"/>
        </w:rPr>
        <w:t>1</w:t>
      </w:r>
    </w:p>
    <w:p w14:paraId="485BCCF3" w14:textId="77777777" w:rsidR="00646BBB" w:rsidRPr="00CE2961" w:rsidRDefault="001B7EED" w:rsidP="00CE2961">
      <w:pPr>
        <w:widowControl w:val="0"/>
        <w:spacing w:line="360" w:lineRule="auto"/>
        <w:ind w:right="57"/>
        <w:jc w:val="both"/>
        <w:rPr>
          <w:color w:val="000000" w:themeColor="text1"/>
          <w:sz w:val="24"/>
          <w:szCs w:val="24"/>
        </w:rPr>
      </w:pPr>
      <w:r>
        <w:rPr>
          <w:color w:val="000000" w:themeColor="text1"/>
          <w:sz w:val="24"/>
          <w:szCs w:val="24"/>
        </w:rPr>
        <w:t>т</w:t>
      </w:r>
      <w:r w:rsidR="00646BBB" w:rsidRPr="00CE2961">
        <w:rPr>
          <w:color w:val="000000" w:themeColor="text1"/>
          <w:sz w:val="24"/>
          <w:szCs w:val="24"/>
        </w:rPr>
        <w:t>ел</w:t>
      </w:r>
      <w:r>
        <w:rPr>
          <w:color w:val="000000" w:themeColor="text1"/>
          <w:sz w:val="24"/>
          <w:szCs w:val="24"/>
        </w:rPr>
        <w:t>.</w:t>
      </w:r>
      <w:r w:rsidR="00646BBB" w:rsidRPr="00CE2961">
        <w:rPr>
          <w:color w:val="000000" w:themeColor="text1"/>
          <w:sz w:val="24"/>
          <w:szCs w:val="24"/>
        </w:rPr>
        <w:t>: +7 (495) 795-39-39</w:t>
      </w:r>
    </w:p>
    <w:p w14:paraId="04D259D4" w14:textId="77777777" w:rsidR="00646BBB" w:rsidRDefault="00646BBB" w:rsidP="00CE2961">
      <w:pPr>
        <w:widowControl w:val="0"/>
        <w:spacing w:line="360" w:lineRule="auto"/>
        <w:ind w:right="57"/>
        <w:jc w:val="both"/>
        <w:rPr>
          <w:color w:val="000000" w:themeColor="text1"/>
          <w:sz w:val="24"/>
          <w:szCs w:val="24"/>
        </w:rPr>
      </w:pPr>
      <w:r w:rsidRPr="00CE2961">
        <w:rPr>
          <w:color w:val="000000" w:themeColor="text1"/>
          <w:sz w:val="24"/>
          <w:szCs w:val="24"/>
        </w:rPr>
        <w:t>факс: +7 (495) 795-39-08</w:t>
      </w:r>
      <w:bookmarkStart w:id="0" w:name="_GoBack"/>
      <w:bookmarkEnd w:id="0"/>
    </w:p>
    <w:sectPr w:rsidR="00646BBB" w:rsidSect="00B426C8">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6FE42" w14:textId="77777777" w:rsidR="00615B9C" w:rsidRDefault="00615B9C" w:rsidP="004B58F0">
      <w:r>
        <w:separator/>
      </w:r>
    </w:p>
  </w:endnote>
  <w:endnote w:type="continuationSeparator" w:id="0">
    <w:p w14:paraId="032AD622" w14:textId="77777777" w:rsidR="00615B9C" w:rsidRDefault="00615B9C" w:rsidP="004B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3CBE" w14:textId="77777777" w:rsidR="00531312" w:rsidRDefault="0053131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4FE196B" wp14:editId="0321FDB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EC871" w14:textId="77777777" w:rsidR="00531312" w:rsidRPr="004B58F0" w:rsidRDefault="00531312">
                          <w:pPr>
                            <w:jc w:val="center"/>
                            <w:rPr>
                              <w:color w:val="0F243E" w:themeColor="text2" w:themeShade="80"/>
                              <w:sz w:val="24"/>
                              <w:szCs w:val="24"/>
                            </w:rPr>
                          </w:pPr>
                          <w:r w:rsidRPr="004B58F0">
                            <w:rPr>
                              <w:color w:val="0F243E" w:themeColor="text2" w:themeShade="80"/>
                              <w:sz w:val="24"/>
                              <w:szCs w:val="24"/>
                            </w:rPr>
                            <w:fldChar w:fldCharType="begin"/>
                          </w:r>
                          <w:r w:rsidRPr="004B58F0">
                            <w:rPr>
                              <w:color w:val="0F243E" w:themeColor="text2" w:themeShade="80"/>
                              <w:sz w:val="24"/>
                              <w:szCs w:val="24"/>
                            </w:rPr>
                            <w:instrText>PAGE  \* Arabic  \* MERGEFORMAT</w:instrText>
                          </w:r>
                          <w:r w:rsidRPr="004B58F0">
                            <w:rPr>
                              <w:color w:val="0F243E" w:themeColor="text2" w:themeShade="80"/>
                              <w:sz w:val="24"/>
                              <w:szCs w:val="24"/>
                            </w:rPr>
                            <w:fldChar w:fldCharType="separate"/>
                          </w:r>
                          <w:r w:rsidR="002F5CC8">
                            <w:rPr>
                              <w:noProof/>
                              <w:color w:val="0F243E" w:themeColor="text2" w:themeShade="80"/>
                              <w:sz w:val="24"/>
                              <w:szCs w:val="24"/>
                            </w:rPr>
                            <w:t>23</w:t>
                          </w:r>
                          <w:r w:rsidRPr="004B58F0">
                            <w:rPr>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4FE196B"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14:paraId="4A0EC871" w14:textId="77777777" w:rsidR="00531312" w:rsidRPr="004B58F0" w:rsidRDefault="00531312">
                    <w:pPr>
                      <w:jc w:val="center"/>
                      <w:rPr>
                        <w:color w:val="0F243E" w:themeColor="text2" w:themeShade="80"/>
                        <w:sz w:val="24"/>
                        <w:szCs w:val="24"/>
                      </w:rPr>
                    </w:pPr>
                    <w:r w:rsidRPr="004B58F0">
                      <w:rPr>
                        <w:color w:val="0F243E" w:themeColor="text2" w:themeShade="80"/>
                        <w:sz w:val="24"/>
                        <w:szCs w:val="24"/>
                      </w:rPr>
                      <w:fldChar w:fldCharType="begin"/>
                    </w:r>
                    <w:r w:rsidRPr="004B58F0">
                      <w:rPr>
                        <w:color w:val="0F243E" w:themeColor="text2" w:themeShade="80"/>
                        <w:sz w:val="24"/>
                        <w:szCs w:val="24"/>
                      </w:rPr>
                      <w:instrText>PAGE  \* Arabic  \* MERGEFORMAT</w:instrText>
                    </w:r>
                    <w:r w:rsidRPr="004B58F0">
                      <w:rPr>
                        <w:color w:val="0F243E" w:themeColor="text2" w:themeShade="80"/>
                        <w:sz w:val="24"/>
                        <w:szCs w:val="24"/>
                      </w:rPr>
                      <w:fldChar w:fldCharType="separate"/>
                    </w:r>
                    <w:r w:rsidR="002F5CC8">
                      <w:rPr>
                        <w:noProof/>
                        <w:color w:val="0F243E" w:themeColor="text2" w:themeShade="80"/>
                        <w:sz w:val="24"/>
                        <w:szCs w:val="24"/>
                      </w:rPr>
                      <w:t>23</w:t>
                    </w:r>
                    <w:r w:rsidRPr="004B58F0">
                      <w:rPr>
                        <w:color w:val="0F243E" w:themeColor="text2" w:themeShade="80"/>
                        <w:sz w:val="24"/>
                        <w:szCs w:val="24"/>
                      </w:rPr>
                      <w:fldChar w:fldCharType="end"/>
                    </w:r>
                  </w:p>
                </w:txbxContent>
              </v:textbox>
              <w10:wrap anchorx="page" anchory="page"/>
            </v:shape>
          </w:pict>
        </mc:Fallback>
      </mc:AlternateContent>
    </w:r>
  </w:p>
  <w:p w14:paraId="0A711161" w14:textId="77777777" w:rsidR="00531312" w:rsidRDefault="005313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5D277" w14:textId="77777777" w:rsidR="00615B9C" w:rsidRDefault="00615B9C" w:rsidP="004B58F0">
      <w:r>
        <w:separator/>
      </w:r>
    </w:p>
  </w:footnote>
  <w:footnote w:type="continuationSeparator" w:id="0">
    <w:p w14:paraId="1AC26A28" w14:textId="77777777" w:rsidR="00615B9C" w:rsidRDefault="00615B9C" w:rsidP="004B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72671C"/>
    <w:lvl w:ilvl="0">
      <w:numFmt w:val="bullet"/>
      <w:lvlText w:val="*"/>
      <w:lvlJc w:val="left"/>
    </w:lvl>
  </w:abstractNum>
  <w:abstractNum w:abstractNumId="1" w15:restartNumberingAfterBreak="0">
    <w:nsid w:val="030219BB"/>
    <w:multiLevelType w:val="hybridMultilevel"/>
    <w:tmpl w:val="635C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E48C9"/>
    <w:multiLevelType w:val="hybridMultilevel"/>
    <w:tmpl w:val="3220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AD607C"/>
    <w:multiLevelType w:val="hybridMultilevel"/>
    <w:tmpl w:val="74EE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A22C14"/>
    <w:multiLevelType w:val="hybridMultilevel"/>
    <w:tmpl w:val="71B2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B9661F"/>
    <w:multiLevelType w:val="hybridMultilevel"/>
    <w:tmpl w:val="D3389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76E68"/>
    <w:multiLevelType w:val="hybridMultilevel"/>
    <w:tmpl w:val="A39A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223172"/>
    <w:multiLevelType w:val="hybridMultilevel"/>
    <w:tmpl w:val="3960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F20C5"/>
    <w:multiLevelType w:val="hybridMultilevel"/>
    <w:tmpl w:val="D39E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1C007D"/>
    <w:multiLevelType w:val="hybridMultilevel"/>
    <w:tmpl w:val="DC3454CA"/>
    <w:lvl w:ilvl="0" w:tplc="DCC88C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9B6A63"/>
    <w:multiLevelType w:val="hybridMultilevel"/>
    <w:tmpl w:val="3C8878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3AB0739"/>
    <w:multiLevelType w:val="hybridMultilevel"/>
    <w:tmpl w:val="7C80C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1"/>
  </w:num>
  <w:num w:numId="6">
    <w:abstractNumId w:val="2"/>
  </w:num>
  <w:num w:numId="7">
    <w:abstractNumId w:val="5"/>
  </w:num>
  <w:num w:numId="8">
    <w:abstractNumId w:val="6"/>
  </w:num>
  <w:num w:numId="9">
    <w:abstractNumId w:val="3"/>
  </w:num>
  <w:num w:numId="10">
    <w:abstractNumId w:val="4"/>
  </w:num>
  <w:num w:numId="1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9A"/>
    <w:rsid w:val="00003B93"/>
    <w:rsid w:val="000202B3"/>
    <w:rsid w:val="0002160F"/>
    <w:rsid w:val="00044647"/>
    <w:rsid w:val="00056C83"/>
    <w:rsid w:val="0006399F"/>
    <w:rsid w:val="000674B2"/>
    <w:rsid w:val="00071C00"/>
    <w:rsid w:val="000722B5"/>
    <w:rsid w:val="00072B6F"/>
    <w:rsid w:val="00083BC6"/>
    <w:rsid w:val="000B11BF"/>
    <w:rsid w:val="000B2727"/>
    <w:rsid w:val="000B3122"/>
    <w:rsid w:val="000B7441"/>
    <w:rsid w:val="000E3DA9"/>
    <w:rsid w:val="001031A8"/>
    <w:rsid w:val="001240A9"/>
    <w:rsid w:val="00130FB6"/>
    <w:rsid w:val="001363EC"/>
    <w:rsid w:val="00145C49"/>
    <w:rsid w:val="001522BE"/>
    <w:rsid w:val="001643C6"/>
    <w:rsid w:val="00166FB4"/>
    <w:rsid w:val="00170817"/>
    <w:rsid w:val="0017119E"/>
    <w:rsid w:val="001714A1"/>
    <w:rsid w:val="001857AE"/>
    <w:rsid w:val="00194285"/>
    <w:rsid w:val="00194790"/>
    <w:rsid w:val="00197D8E"/>
    <w:rsid w:val="001A3B78"/>
    <w:rsid w:val="001A6D4C"/>
    <w:rsid w:val="001A6E18"/>
    <w:rsid w:val="001B2398"/>
    <w:rsid w:val="001B50A3"/>
    <w:rsid w:val="001B7EED"/>
    <w:rsid w:val="001E73CB"/>
    <w:rsid w:val="001F333A"/>
    <w:rsid w:val="002041ED"/>
    <w:rsid w:val="002105BF"/>
    <w:rsid w:val="002110F7"/>
    <w:rsid w:val="0022470A"/>
    <w:rsid w:val="002323BC"/>
    <w:rsid w:val="002340EB"/>
    <w:rsid w:val="00234FA0"/>
    <w:rsid w:val="00241498"/>
    <w:rsid w:val="00254CD0"/>
    <w:rsid w:val="00255AFF"/>
    <w:rsid w:val="00256F79"/>
    <w:rsid w:val="0026004F"/>
    <w:rsid w:val="0027048E"/>
    <w:rsid w:val="00276E05"/>
    <w:rsid w:val="002903FE"/>
    <w:rsid w:val="00292DBD"/>
    <w:rsid w:val="00294336"/>
    <w:rsid w:val="002967F0"/>
    <w:rsid w:val="002C418E"/>
    <w:rsid w:val="002C5D52"/>
    <w:rsid w:val="002C7A0B"/>
    <w:rsid w:val="002E05D5"/>
    <w:rsid w:val="002E09F6"/>
    <w:rsid w:val="002E3130"/>
    <w:rsid w:val="002E4C56"/>
    <w:rsid w:val="002F5CC8"/>
    <w:rsid w:val="002F701A"/>
    <w:rsid w:val="003002FE"/>
    <w:rsid w:val="00305F73"/>
    <w:rsid w:val="0031001F"/>
    <w:rsid w:val="00310EDE"/>
    <w:rsid w:val="0031138A"/>
    <w:rsid w:val="00313B8D"/>
    <w:rsid w:val="00315846"/>
    <w:rsid w:val="00320AD1"/>
    <w:rsid w:val="00332BFC"/>
    <w:rsid w:val="00341548"/>
    <w:rsid w:val="00344477"/>
    <w:rsid w:val="00346BA2"/>
    <w:rsid w:val="0035102D"/>
    <w:rsid w:val="003525EC"/>
    <w:rsid w:val="003622B6"/>
    <w:rsid w:val="003641CA"/>
    <w:rsid w:val="00370ADD"/>
    <w:rsid w:val="003711A7"/>
    <w:rsid w:val="00393332"/>
    <w:rsid w:val="003A2B3A"/>
    <w:rsid w:val="003B074E"/>
    <w:rsid w:val="003B6305"/>
    <w:rsid w:val="003D4A3B"/>
    <w:rsid w:val="003F2399"/>
    <w:rsid w:val="003F7506"/>
    <w:rsid w:val="00400756"/>
    <w:rsid w:val="00406FB8"/>
    <w:rsid w:val="00412F27"/>
    <w:rsid w:val="00413362"/>
    <w:rsid w:val="00417545"/>
    <w:rsid w:val="004175EA"/>
    <w:rsid w:val="004263A5"/>
    <w:rsid w:val="00442FA9"/>
    <w:rsid w:val="00451528"/>
    <w:rsid w:val="00460A94"/>
    <w:rsid w:val="00471ABD"/>
    <w:rsid w:val="00472AB0"/>
    <w:rsid w:val="00486A26"/>
    <w:rsid w:val="00491731"/>
    <w:rsid w:val="00491BB1"/>
    <w:rsid w:val="004B0438"/>
    <w:rsid w:val="004B06ED"/>
    <w:rsid w:val="004B30CF"/>
    <w:rsid w:val="004B58F0"/>
    <w:rsid w:val="004C733C"/>
    <w:rsid w:val="004D6705"/>
    <w:rsid w:val="004D6FF5"/>
    <w:rsid w:val="004D720E"/>
    <w:rsid w:val="004E1FDC"/>
    <w:rsid w:val="004E3880"/>
    <w:rsid w:val="004F5E0F"/>
    <w:rsid w:val="004F6B34"/>
    <w:rsid w:val="004F76C2"/>
    <w:rsid w:val="00507E58"/>
    <w:rsid w:val="00510072"/>
    <w:rsid w:val="0051065C"/>
    <w:rsid w:val="00527968"/>
    <w:rsid w:val="0053024C"/>
    <w:rsid w:val="00531312"/>
    <w:rsid w:val="00536093"/>
    <w:rsid w:val="005479F3"/>
    <w:rsid w:val="00564244"/>
    <w:rsid w:val="005708BD"/>
    <w:rsid w:val="00573F82"/>
    <w:rsid w:val="005764D0"/>
    <w:rsid w:val="005828D9"/>
    <w:rsid w:val="00584685"/>
    <w:rsid w:val="00595B0C"/>
    <w:rsid w:val="005A7A61"/>
    <w:rsid w:val="005B0950"/>
    <w:rsid w:val="005B6BE2"/>
    <w:rsid w:val="005B6D46"/>
    <w:rsid w:val="005C701A"/>
    <w:rsid w:val="005D106D"/>
    <w:rsid w:val="005D3D85"/>
    <w:rsid w:val="005E1042"/>
    <w:rsid w:val="005F1228"/>
    <w:rsid w:val="005F6D36"/>
    <w:rsid w:val="00604557"/>
    <w:rsid w:val="006148F6"/>
    <w:rsid w:val="00615B9C"/>
    <w:rsid w:val="00633343"/>
    <w:rsid w:val="00635DC9"/>
    <w:rsid w:val="00641624"/>
    <w:rsid w:val="00646BBB"/>
    <w:rsid w:val="00670D3C"/>
    <w:rsid w:val="0067658D"/>
    <w:rsid w:val="00684E5F"/>
    <w:rsid w:val="006902F2"/>
    <w:rsid w:val="00695C64"/>
    <w:rsid w:val="00695DD5"/>
    <w:rsid w:val="00697274"/>
    <w:rsid w:val="006B4567"/>
    <w:rsid w:val="006B6D45"/>
    <w:rsid w:val="006C3176"/>
    <w:rsid w:val="006C7FC2"/>
    <w:rsid w:val="006D4EFC"/>
    <w:rsid w:val="006D4F32"/>
    <w:rsid w:val="006E0E6E"/>
    <w:rsid w:val="006E72C6"/>
    <w:rsid w:val="006F1115"/>
    <w:rsid w:val="006F5F59"/>
    <w:rsid w:val="006F65DC"/>
    <w:rsid w:val="006F6E3F"/>
    <w:rsid w:val="00716358"/>
    <w:rsid w:val="007508B0"/>
    <w:rsid w:val="00760A2F"/>
    <w:rsid w:val="007650FA"/>
    <w:rsid w:val="00775375"/>
    <w:rsid w:val="00782D39"/>
    <w:rsid w:val="007918BE"/>
    <w:rsid w:val="00792526"/>
    <w:rsid w:val="007B3CDB"/>
    <w:rsid w:val="007B4208"/>
    <w:rsid w:val="007C3285"/>
    <w:rsid w:val="007C73ED"/>
    <w:rsid w:val="007E69A7"/>
    <w:rsid w:val="007F0924"/>
    <w:rsid w:val="007F2A27"/>
    <w:rsid w:val="007F62C8"/>
    <w:rsid w:val="007F6A22"/>
    <w:rsid w:val="00802238"/>
    <w:rsid w:val="00804151"/>
    <w:rsid w:val="0081625B"/>
    <w:rsid w:val="008205BB"/>
    <w:rsid w:val="00832B6E"/>
    <w:rsid w:val="00832D5E"/>
    <w:rsid w:val="00844FD6"/>
    <w:rsid w:val="008522D0"/>
    <w:rsid w:val="00852CEB"/>
    <w:rsid w:val="00852D2A"/>
    <w:rsid w:val="008601E3"/>
    <w:rsid w:val="00864F98"/>
    <w:rsid w:val="00883CFA"/>
    <w:rsid w:val="00895B11"/>
    <w:rsid w:val="008B3C73"/>
    <w:rsid w:val="008B4065"/>
    <w:rsid w:val="008C5196"/>
    <w:rsid w:val="008D6A65"/>
    <w:rsid w:val="008E3378"/>
    <w:rsid w:val="008E65F8"/>
    <w:rsid w:val="00907CF0"/>
    <w:rsid w:val="009131A2"/>
    <w:rsid w:val="009131E0"/>
    <w:rsid w:val="00915D31"/>
    <w:rsid w:val="00921A8B"/>
    <w:rsid w:val="00924DC8"/>
    <w:rsid w:val="009317DB"/>
    <w:rsid w:val="00933325"/>
    <w:rsid w:val="00935B51"/>
    <w:rsid w:val="009418F3"/>
    <w:rsid w:val="00941B3C"/>
    <w:rsid w:val="0094572E"/>
    <w:rsid w:val="00945D03"/>
    <w:rsid w:val="00950B8A"/>
    <w:rsid w:val="00954049"/>
    <w:rsid w:val="00960460"/>
    <w:rsid w:val="0098071D"/>
    <w:rsid w:val="009921E4"/>
    <w:rsid w:val="00993498"/>
    <w:rsid w:val="009A1E6E"/>
    <w:rsid w:val="009A2589"/>
    <w:rsid w:val="009A4F41"/>
    <w:rsid w:val="009B5CA0"/>
    <w:rsid w:val="009C07AD"/>
    <w:rsid w:val="009C3E95"/>
    <w:rsid w:val="009C43C4"/>
    <w:rsid w:val="009C51A3"/>
    <w:rsid w:val="009D1453"/>
    <w:rsid w:val="009D349A"/>
    <w:rsid w:val="009D3D0A"/>
    <w:rsid w:val="009D495B"/>
    <w:rsid w:val="009E4EB7"/>
    <w:rsid w:val="009F13C3"/>
    <w:rsid w:val="009F4BA2"/>
    <w:rsid w:val="00A042EA"/>
    <w:rsid w:val="00A06EBB"/>
    <w:rsid w:val="00A155CC"/>
    <w:rsid w:val="00A25E13"/>
    <w:rsid w:val="00A2750E"/>
    <w:rsid w:val="00A36B4C"/>
    <w:rsid w:val="00A413AA"/>
    <w:rsid w:val="00A42EC9"/>
    <w:rsid w:val="00A57D79"/>
    <w:rsid w:val="00A676D2"/>
    <w:rsid w:val="00A715AF"/>
    <w:rsid w:val="00A76E41"/>
    <w:rsid w:val="00A77BDA"/>
    <w:rsid w:val="00A96D32"/>
    <w:rsid w:val="00AA0EE4"/>
    <w:rsid w:val="00AB4164"/>
    <w:rsid w:val="00AB4D3D"/>
    <w:rsid w:val="00AD3A73"/>
    <w:rsid w:val="00AD7EB0"/>
    <w:rsid w:val="00AE4F35"/>
    <w:rsid w:val="00AE5504"/>
    <w:rsid w:val="00AE7E5D"/>
    <w:rsid w:val="00AF55B2"/>
    <w:rsid w:val="00B02265"/>
    <w:rsid w:val="00B0314A"/>
    <w:rsid w:val="00B03D57"/>
    <w:rsid w:val="00B04023"/>
    <w:rsid w:val="00B12B79"/>
    <w:rsid w:val="00B13979"/>
    <w:rsid w:val="00B22A9D"/>
    <w:rsid w:val="00B41AEC"/>
    <w:rsid w:val="00B426C8"/>
    <w:rsid w:val="00B56C4F"/>
    <w:rsid w:val="00B804E4"/>
    <w:rsid w:val="00B91D48"/>
    <w:rsid w:val="00B931A8"/>
    <w:rsid w:val="00BA206C"/>
    <w:rsid w:val="00BA2F88"/>
    <w:rsid w:val="00BA3AC8"/>
    <w:rsid w:val="00BB392F"/>
    <w:rsid w:val="00BB524C"/>
    <w:rsid w:val="00BC4BB7"/>
    <w:rsid w:val="00BD1DD3"/>
    <w:rsid w:val="00BD4ED1"/>
    <w:rsid w:val="00BD785F"/>
    <w:rsid w:val="00BE6782"/>
    <w:rsid w:val="00C1389A"/>
    <w:rsid w:val="00C143F7"/>
    <w:rsid w:val="00C14435"/>
    <w:rsid w:val="00C26B4E"/>
    <w:rsid w:val="00C2784B"/>
    <w:rsid w:val="00C3566B"/>
    <w:rsid w:val="00C406A2"/>
    <w:rsid w:val="00C416B7"/>
    <w:rsid w:val="00C42343"/>
    <w:rsid w:val="00C473FA"/>
    <w:rsid w:val="00C555E7"/>
    <w:rsid w:val="00C56C51"/>
    <w:rsid w:val="00C574BD"/>
    <w:rsid w:val="00C8005F"/>
    <w:rsid w:val="00C86DD3"/>
    <w:rsid w:val="00C93E0E"/>
    <w:rsid w:val="00C94812"/>
    <w:rsid w:val="00CB054C"/>
    <w:rsid w:val="00CB4A17"/>
    <w:rsid w:val="00CB4BDF"/>
    <w:rsid w:val="00CC2853"/>
    <w:rsid w:val="00CC5A43"/>
    <w:rsid w:val="00CD0F80"/>
    <w:rsid w:val="00CD1222"/>
    <w:rsid w:val="00CE1986"/>
    <w:rsid w:val="00CE2961"/>
    <w:rsid w:val="00D02D06"/>
    <w:rsid w:val="00D11755"/>
    <w:rsid w:val="00D26412"/>
    <w:rsid w:val="00D27887"/>
    <w:rsid w:val="00D47936"/>
    <w:rsid w:val="00D95AFA"/>
    <w:rsid w:val="00DA1BDB"/>
    <w:rsid w:val="00DB1E2A"/>
    <w:rsid w:val="00DB661C"/>
    <w:rsid w:val="00DC318B"/>
    <w:rsid w:val="00DC32A7"/>
    <w:rsid w:val="00DE32BD"/>
    <w:rsid w:val="00DF2A5E"/>
    <w:rsid w:val="00DF4774"/>
    <w:rsid w:val="00DF7A0B"/>
    <w:rsid w:val="00E042CB"/>
    <w:rsid w:val="00E063C7"/>
    <w:rsid w:val="00E0674F"/>
    <w:rsid w:val="00E23647"/>
    <w:rsid w:val="00E34BEA"/>
    <w:rsid w:val="00E35869"/>
    <w:rsid w:val="00E35B7C"/>
    <w:rsid w:val="00E43874"/>
    <w:rsid w:val="00E4762B"/>
    <w:rsid w:val="00E51EB0"/>
    <w:rsid w:val="00E571E9"/>
    <w:rsid w:val="00E67B59"/>
    <w:rsid w:val="00E74B56"/>
    <w:rsid w:val="00E76421"/>
    <w:rsid w:val="00E86EB9"/>
    <w:rsid w:val="00E87380"/>
    <w:rsid w:val="00E95D1C"/>
    <w:rsid w:val="00E96EAA"/>
    <w:rsid w:val="00E977A0"/>
    <w:rsid w:val="00E97D41"/>
    <w:rsid w:val="00EA25A9"/>
    <w:rsid w:val="00EA460C"/>
    <w:rsid w:val="00EB4AE8"/>
    <w:rsid w:val="00EB5645"/>
    <w:rsid w:val="00EB6AEB"/>
    <w:rsid w:val="00EC164C"/>
    <w:rsid w:val="00EC7FAB"/>
    <w:rsid w:val="00ED0A16"/>
    <w:rsid w:val="00ED445E"/>
    <w:rsid w:val="00EE5ABC"/>
    <w:rsid w:val="00F02618"/>
    <w:rsid w:val="00F03874"/>
    <w:rsid w:val="00F1073A"/>
    <w:rsid w:val="00F1683D"/>
    <w:rsid w:val="00F3179C"/>
    <w:rsid w:val="00F41BDF"/>
    <w:rsid w:val="00F42FB8"/>
    <w:rsid w:val="00F443D4"/>
    <w:rsid w:val="00F4453E"/>
    <w:rsid w:val="00F538CE"/>
    <w:rsid w:val="00F624F2"/>
    <w:rsid w:val="00F656EF"/>
    <w:rsid w:val="00F6755F"/>
    <w:rsid w:val="00F72D59"/>
    <w:rsid w:val="00F752FC"/>
    <w:rsid w:val="00F76CD5"/>
    <w:rsid w:val="00F83ED6"/>
    <w:rsid w:val="00F850F5"/>
    <w:rsid w:val="00F85F6B"/>
    <w:rsid w:val="00F87185"/>
    <w:rsid w:val="00F94414"/>
    <w:rsid w:val="00F953A2"/>
    <w:rsid w:val="00FA1A99"/>
    <w:rsid w:val="00FB5E1A"/>
    <w:rsid w:val="00FB6356"/>
    <w:rsid w:val="00FB7A1B"/>
    <w:rsid w:val="00FD27AB"/>
    <w:rsid w:val="00FE1F9C"/>
    <w:rsid w:val="00FE210D"/>
    <w:rsid w:val="00FE2643"/>
    <w:rsid w:val="00FF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D1D573"/>
  <w15:docId w15:val="{E6C8C1A1-8975-4DC1-9179-6D0E7AF5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49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D349A"/>
    <w:pPr>
      <w:keepNext/>
      <w:spacing w:before="240" w:after="60"/>
      <w:outlineLvl w:val="1"/>
    </w:pPr>
    <w:rPr>
      <w:rFonts w:ascii="Arial" w:hAnsi="Arial"/>
      <w:b/>
      <w:i/>
      <w:sz w:val="24"/>
      <w:lang w:val="en-GB"/>
    </w:rPr>
  </w:style>
  <w:style w:type="paragraph" w:styleId="9">
    <w:name w:val="heading 9"/>
    <w:basedOn w:val="a"/>
    <w:next w:val="a"/>
    <w:link w:val="90"/>
    <w:qFormat/>
    <w:rsid w:val="009D349A"/>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349A"/>
    <w:rPr>
      <w:rFonts w:ascii="Arial" w:eastAsia="Times New Roman" w:hAnsi="Arial" w:cs="Times New Roman"/>
      <w:b/>
      <w:i/>
      <w:sz w:val="24"/>
      <w:szCs w:val="20"/>
      <w:lang w:val="en-GB" w:eastAsia="ru-RU"/>
    </w:rPr>
  </w:style>
  <w:style w:type="character" w:customStyle="1" w:styleId="90">
    <w:name w:val="Заголовок 9 Знак"/>
    <w:basedOn w:val="a0"/>
    <w:link w:val="9"/>
    <w:rsid w:val="009D349A"/>
    <w:rPr>
      <w:rFonts w:ascii="Times New Roman" w:eastAsia="Times New Roman" w:hAnsi="Times New Roman" w:cs="Times New Roman"/>
      <w:b/>
      <w:sz w:val="24"/>
      <w:szCs w:val="20"/>
      <w:lang w:eastAsia="ru-RU"/>
    </w:rPr>
  </w:style>
  <w:style w:type="paragraph" w:styleId="a3">
    <w:name w:val="List Paragraph"/>
    <w:basedOn w:val="a"/>
    <w:uiPriority w:val="34"/>
    <w:qFormat/>
    <w:rsid w:val="009D349A"/>
    <w:pPr>
      <w:spacing w:after="200" w:line="276" w:lineRule="auto"/>
      <w:ind w:left="720"/>
    </w:pPr>
    <w:rPr>
      <w:rFonts w:ascii="Calibri" w:eastAsia="Calibri" w:hAnsi="Calibri"/>
      <w:sz w:val="22"/>
      <w:szCs w:val="22"/>
    </w:rPr>
  </w:style>
  <w:style w:type="paragraph" w:styleId="a4">
    <w:name w:val="Body Text"/>
    <w:basedOn w:val="a"/>
    <w:link w:val="a5"/>
    <w:rsid w:val="009D349A"/>
    <w:pPr>
      <w:spacing w:after="120"/>
      <w:jc w:val="both"/>
    </w:pPr>
    <w:rPr>
      <w:sz w:val="24"/>
      <w:szCs w:val="24"/>
    </w:rPr>
  </w:style>
  <w:style w:type="character" w:customStyle="1" w:styleId="a5">
    <w:name w:val="Основной текст Знак"/>
    <w:basedOn w:val="a0"/>
    <w:link w:val="a4"/>
    <w:rsid w:val="009D349A"/>
    <w:rPr>
      <w:rFonts w:ascii="Times New Roman" w:eastAsia="Times New Roman" w:hAnsi="Times New Roman" w:cs="Times New Roman"/>
      <w:sz w:val="24"/>
      <w:szCs w:val="24"/>
      <w:lang w:eastAsia="ru-RU"/>
    </w:rPr>
  </w:style>
  <w:style w:type="paragraph" w:customStyle="1" w:styleId="Default">
    <w:name w:val="Default"/>
    <w:rsid w:val="00A77BDA"/>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character" w:customStyle="1" w:styleId="hps">
    <w:name w:val="hps"/>
    <w:basedOn w:val="a0"/>
    <w:rsid w:val="00491731"/>
  </w:style>
  <w:style w:type="paragraph" w:styleId="a6">
    <w:name w:val="header"/>
    <w:basedOn w:val="a"/>
    <w:link w:val="a7"/>
    <w:uiPriority w:val="99"/>
    <w:unhideWhenUsed/>
    <w:rsid w:val="004B58F0"/>
    <w:pPr>
      <w:tabs>
        <w:tab w:val="center" w:pos="4677"/>
        <w:tab w:val="right" w:pos="9355"/>
      </w:tabs>
    </w:pPr>
  </w:style>
  <w:style w:type="character" w:customStyle="1" w:styleId="a7">
    <w:name w:val="Верхний колонтитул Знак"/>
    <w:basedOn w:val="a0"/>
    <w:link w:val="a6"/>
    <w:uiPriority w:val="99"/>
    <w:rsid w:val="004B58F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B58F0"/>
    <w:pPr>
      <w:tabs>
        <w:tab w:val="center" w:pos="4677"/>
        <w:tab w:val="right" w:pos="9355"/>
      </w:tabs>
    </w:pPr>
  </w:style>
  <w:style w:type="character" w:customStyle="1" w:styleId="a9">
    <w:name w:val="Нижний колонтитул Знак"/>
    <w:basedOn w:val="a0"/>
    <w:link w:val="a8"/>
    <w:uiPriority w:val="99"/>
    <w:rsid w:val="004B58F0"/>
    <w:rPr>
      <w:rFonts w:ascii="Times New Roman" w:eastAsia="Times New Roman" w:hAnsi="Times New Roman" w:cs="Times New Roman"/>
      <w:sz w:val="20"/>
      <w:szCs w:val="20"/>
      <w:lang w:eastAsia="ru-RU"/>
    </w:rPr>
  </w:style>
  <w:style w:type="paragraph" w:customStyle="1" w:styleId="1">
    <w:name w:val="Стиль1"/>
    <w:basedOn w:val="a"/>
    <w:qFormat/>
    <w:rsid w:val="00CE1986"/>
    <w:pPr>
      <w:spacing w:line="360" w:lineRule="auto"/>
      <w:jc w:val="both"/>
    </w:pPr>
    <w:rPr>
      <w:sz w:val="24"/>
      <w:szCs w:val="24"/>
    </w:rPr>
  </w:style>
  <w:style w:type="paragraph" w:styleId="aa">
    <w:name w:val="Balloon Text"/>
    <w:basedOn w:val="a"/>
    <w:link w:val="ab"/>
    <w:uiPriority w:val="99"/>
    <w:semiHidden/>
    <w:unhideWhenUsed/>
    <w:rsid w:val="00C406A2"/>
    <w:rPr>
      <w:rFonts w:ascii="Tahoma" w:hAnsi="Tahoma" w:cs="Tahoma"/>
      <w:sz w:val="16"/>
      <w:szCs w:val="16"/>
    </w:rPr>
  </w:style>
  <w:style w:type="character" w:customStyle="1" w:styleId="ab">
    <w:name w:val="Текст выноски Знак"/>
    <w:basedOn w:val="a0"/>
    <w:link w:val="aa"/>
    <w:uiPriority w:val="99"/>
    <w:semiHidden/>
    <w:rsid w:val="00C406A2"/>
    <w:rPr>
      <w:rFonts w:ascii="Tahoma" w:eastAsia="Times New Roman" w:hAnsi="Tahoma" w:cs="Tahoma"/>
      <w:sz w:val="16"/>
      <w:szCs w:val="16"/>
      <w:lang w:eastAsia="ru-RU"/>
    </w:rPr>
  </w:style>
  <w:style w:type="character" w:styleId="ac">
    <w:name w:val="annotation reference"/>
    <w:basedOn w:val="a0"/>
    <w:uiPriority w:val="99"/>
    <w:semiHidden/>
    <w:unhideWhenUsed/>
    <w:rsid w:val="0031001F"/>
    <w:rPr>
      <w:sz w:val="16"/>
      <w:szCs w:val="16"/>
    </w:rPr>
  </w:style>
  <w:style w:type="paragraph" w:styleId="ad">
    <w:name w:val="annotation text"/>
    <w:basedOn w:val="a"/>
    <w:link w:val="ae"/>
    <w:uiPriority w:val="99"/>
    <w:semiHidden/>
    <w:unhideWhenUsed/>
    <w:rsid w:val="0031001F"/>
  </w:style>
  <w:style w:type="character" w:customStyle="1" w:styleId="ae">
    <w:name w:val="Текст примечания Знак"/>
    <w:basedOn w:val="a0"/>
    <w:link w:val="ad"/>
    <w:uiPriority w:val="99"/>
    <w:semiHidden/>
    <w:rsid w:val="0031001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1001F"/>
    <w:rPr>
      <w:b/>
      <w:bCs/>
    </w:rPr>
  </w:style>
  <w:style w:type="character" w:customStyle="1" w:styleId="af0">
    <w:name w:val="Тема примечания Знак"/>
    <w:basedOn w:val="ae"/>
    <w:link w:val="af"/>
    <w:uiPriority w:val="99"/>
    <w:semiHidden/>
    <w:rsid w:val="003100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C399620-9406-418E-A304-07D348D9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6957</Words>
  <Characters>39658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Krka, d.d.</Company>
  <LinksUpToDate>false</LinksUpToDate>
  <CharactersWithSpaces>46522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1</cp:lastModifiedBy>
  <cp:revision>5</cp:revision>
  <cp:lastPrinted>2018-09-06T07:55:00Z</cp:lastPrinted>
  <dcterms:created xsi:type="dcterms:W3CDTF">2018-09-20T05:40:00Z</dcterms:created>
  <dcterms:modified xsi:type="dcterms:W3CDTF">2018-11-12T08:48:00Z</dcterms:modified>
</cp:coreProperties>
</file>