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27" w:rsidRPr="00584146" w:rsidRDefault="00B54787" w:rsidP="00584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Инструкция по медицинскому применению лекарственного препарата</w:t>
      </w:r>
    </w:p>
    <w:p w:rsidR="00B54787" w:rsidRPr="00584146" w:rsidRDefault="00B54787" w:rsidP="00584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НАЗИВИН</w:t>
      </w:r>
      <w:r w:rsidRPr="005841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Регистрационный номер: </w:t>
      </w:r>
      <w:r w:rsidRPr="00584146">
        <w:rPr>
          <w:rFonts w:ascii="Times New Roman" w:hAnsi="Times New Roman" w:cs="Times New Roman"/>
          <w:sz w:val="24"/>
          <w:szCs w:val="24"/>
        </w:rPr>
        <w:t>П N013921/01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Наименование препарата: НАЗИВИН</w:t>
      </w:r>
      <w:r w:rsidRPr="005841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название: </w:t>
      </w:r>
      <w:r w:rsidRPr="00584146">
        <w:rPr>
          <w:rFonts w:ascii="Times New Roman" w:hAnsi="Times New Roman" w:cs="Times New Roman"/>
          <w:sz w:val="24"/>
          <w:szCs w:val="24"/>
        </w:rPr>
        <w:t>оксиметазолин</w:t>
      </w:r>
    </w:p>
    <w:p w:rsidR="00B54787" w:rsidRPr="00584146" w:rsidRDefault="00B54787" w:rsidP="00584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Лекарственная форма: </w:t>
      </w:r>
      <w:r w:rsidRPr="00584146">
        <w:rPr>
          <w:rFonts w:ascii="Times New Roman" w:hAnsi="Times New Roman" w:cs="Times New Roman"/>
          <w:sz w:val="24"/>
          <w:szCs w:val="24"/>
        </w:rPr>
        <w:t>спрей назальный дозированный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1 доза препарата (45 мкл) содержит: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i/>
          <w:iCs/>
          <w:sz w:val="24"/>
          <w:szCs w:val="24"/>
        </w:rPr>
        <w:t xml:space="preserve">Действующее вещество: 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Оксиметазолина </w:t>
      </w:r>
      <w:r w:rsidRPr="00584146">
        <w:rPr>
          <w:rFonts w:ascii="Times New Roman" w:hAnsi="Times New Roman" w:cs="Times New Roman"/>
          <w:sz w:val="24"/>
          <w:szCs w:val="24"/>
        </w:rPr>
        <w:t>гидрохлорид 22,5 мкг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i/>
          <w:iCs/>
          <w:sz w:val="24"/>
          <w:szCs w:val="24"/>
        </w:rPr>
        <w:t xml:space="preserve">Вспомогательные вещества: </w:t>
      </w:r>
      <w:r w:rsidRPr="00584146">
        <w:rPr>
          <w:rFonts w:ascii="Times New Roman" w:hAnsi="Times New Roman" w:cs="Times New Roman"/>
          <w:sz w:val="24"/>
          <w:szCs w:val="24"/>
        </w:rPr>
        <w:t>лимонной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 xml:space="preserve">кислоты моногидрат 27,4 мкг, натрия цитрат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172,0 мкг,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(85%)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1095,66 м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кг, </w:t>
      </w:r>
      <w:proofErr w:type="spellStart"/>
      <w:r w:rsidR="00F802A7" w:rsidRPr="00584146">
        <w:rPr>
          <w:rFonts w:ascii="Times New Roman" w:hAnsi="Times New Roman" w:cs="Times New Roman"/>
          <w:sz w:val="24"/>
          <w:szCs w:val="24"/>
        </w:rPr>
        <w:t>бензалкония</w:t>
      </w:r>
      <w:proofErr w:type="spellEnd"/>
      <w:r w:rsidR="00F802A7" w:rsidRPr="00584146">
        <w:rPr>
          <w:rFonts w:ascii="Times New Roman" w:hAnsi="Times New Roman" w:cs="Times New Roman"/>
          <w:sz w:val="24"/>
          <w:szCs w:val="24"/>
        </w:rPr>
        <w:t xml:space="preserve"> хлорид (50% рас</w:t>
      </w:r>
      <w:r w:rsidRPr="00584146">
        <w:rPr>
          <w:rFonts w:ascii="Times New Roman" w:hAnsi="Times New Roman" w:cs="Times New Roman"/>
          <w:sz w:val="24"/>
          <w:szCs w:val="24"/>
        </w:rPr>
        <w:t xml:space="preserve">твор) 4,5 мкг, </w:t>
      </w:r>
      <w:proofErr w:type="gramStart"/>
      <w:r w:rsidRPr="00584146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584146">
        <w:rPr>
          <w:rFonts w:ascii="Times New Roman" w:hAnsi="Times New Roman" w:cs="Times New Roman"/>
          <w:sz w:val="24"/>
          <w:szCs w:val="24"/>
        </w:rPr>
        <w:t xml:space="preserve"> очищенная 44037 мкг.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Итого: </w:t>
      </w:r>
      <w:r w:rsidRPr="00584146">
        <w:rPr>
          <w:rFonts w:ascii="Times New Roman" w:hAnsi="Times New Roman" w:cs="Times New Roman"/>
          <w:sz w:val="24"/>
          <w:szCs w:val="24"/>
        </w:rPr>
        <w:t>45359,06 мкг, эквивалентно 45 мкл.</w:t>
      </w:r>
    </w:p>
    <w:p w:rsidR="00F802A7" w:rsidRPr="00584146" w:rsidRDefault="00F802A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Почти прозрачный, от почти бесцветного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до слабо желтого цвета раствор.</w:t>
      </w:r>
    </w:p>
    <w:p w:rsidR="00F802A7" w:rsidRPr="00584146" w:rsidRDefault="00F802A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Фармакотерапевтическая группа:</w:t>
      </w:r>
      <w:r w:rsidR="00F802A7"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противоконгестивное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средство – вазоконстриктор (альфа-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адреномиметик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)</w:t>
      </w:r>
    </w:p>
    <w:p w:rsidR="00F802A7" w:rsidRPr="00584146" w:rsidRDefault="00F802A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Код АТХ: </w:t>
      </w:r>
      <w:r w:rsidRPr="00584146">
        <w:rPr>
          <w:rFonts w:ascii="Times New Roman" w:hAnsi="Times New Roman" w:cs="Times New Roman"/>
          <w:sz w:val="24"/>
          <w:szCs w:val="24"/>
        </w:rPr>
        <w:t>[R01AA05].</w:t>
      </w:r>
    </w:p>
    <w:p w:rsidR="00F802A7" w:rsidRPr="00584146" w:rsidRDefault="00F802A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Фармакологические свойства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146">
        <w:rPr>
          <w:rFonts w:ascii="Times New Roman" w:hAnsi="Times New Roman" w:cs="Times New Roman"/>
          <w:i/>
          <w:iCs/>
          <w:sz w:val="24"/>
          <w:szCs w:val="24"/>
        </w:rPr>
        <w:t>Фармакодинамика</w:t>
      </w:r>
      <w:proofErr w:type="spellEnd"/>
      <w:r w:rsidRPr="0058414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4146">
        <w:rPr>
          <w:rFonts w:ascii="Times New Roman" w:hAnsi="Times New Roman" w:cs="Times New Roman"/>
          <w:sz w:val="24"/>
          <w:szCs w:val="24"/>
        </w:rPr>
        <w:t>Препарат Називин</w:t>
      </w:r>
      <w:r w:rsidRPr="0058414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F802A7" w:rsidRPr="005841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(оксиметазолин) оказывает сосудосуживающее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действие. При местном нанесении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на воспаленную слизистую оболочку полости носа уменьшает ее отечность и выделения из носа.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Восстанавливает носовое дыхание.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Устранение отека слизистой оболочки полости носа способствует восстановлению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аэрации придаточных пазух полости носа,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полости среднего уха, что предотвращает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развитие бактериальных осложнений (гайморита, синусита, среднего отита).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При местном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интраназальном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применении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в терапевтических концентрациях не раздражает и не вызывает гиперемию слизистой оболочки полости носа.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Препарат Називин</w:t>
      </w:r>
      <w:r w:rsidRPr="0058414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84146">
        <w:rPr>
          <w:rFonts w:ascii="Times New Roman" w:hAnsi="Times New Roman" w:cs="Times New Roman"/>
          <w:sz w:val="24"/>
          <w:szCs w:val="24"/>
        </w:rPr>
        <w:t xml:space="preserve"> спрей назальный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дозированный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22,5 мкг/доза действует с</w:t>
      </w:r>
      <w:r w:rsidR="00F802A7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25 секунды.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Продолжительность действия препарата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до 12 часов. Результаты двойного слепого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плацебо-контролируемого исследования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у пациентов с острым вирусным ринитом в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lastRenderedPageBreak/>
        <w:t>возрасте 12-70 лет показали, что применение препарата Називин</w:t>
      </w:r>
      <w:r w:rsidRPr="0058414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84146">
        <w:rPr>
          <w:rFonts w:ascii="Times New Roman" w:hAnsi="Times New Roman" w:cs="Times New Roman"/>
          <w:sz w:val="24"/>
          <w:szCs w:val="24"/>
        </w:rPr>
        <w:t xml:space="preserve"> спрей назальный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дозированный 22,5 мкг/доза сокращает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медиану продолжительности насморка с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6 до 4 дней.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146">
        <w:rPr>
          <w:rFonts w:ascii="Times New Roman" w:hAnsi="Times New Roman" w:cs="Times New Roman"/>
          <w:i/>
          <w:iCs/>
          <w:sz w:val="24"/>
          <w:szCs w:val="24"/>
        </w:rPr>
        <w:t>Фармакокинетика</w:t>
      </w:r>
      <w:proofErr w:type="spellEnd"/>
      <w:r w:rsidRPr="0058414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4146">
        <w:rPr>
          <w:rFonts w:ascii="Times New Roman" w:hAnsi="Times New Roman" w:cs="Times New Roman"/>
          <w:sz w:val="24"/>
          <w:szCs w:val="24"/>
        </w:rPr>
        <w:t xml:space="preserve">При местном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интраназальном</w:t>
      </w:r>
      <w:proofErr w:type="spellEnd"/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применении оксиметазолин не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обладает системным действием. Период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полувыведения оксиметазолина при его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интраназальном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введении составляет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35 ч. 2,1% оксиметазолина выводится с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мочой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и около 1,1% с калом.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Показания</w:t>
      </w:r>
    </w:p>
    <w:p w:rsidR="00B54787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•</w:t>
      </w:r>
      <w:r w:rsidR="00B54787" w:rsidRPr="00584146">
        <w:rPr>
          <w:rFonts w:ascii="Times New Roman" w:hAnsi="Times New Roman" w:cs="Times New Roman"/>
          <w:sz w:val="24"/>
          <w:szCs w:val="24"/>
        </w:rPr>
        <w:t xml:space="preserve"> лечение острых респираторных заболеваний, сопровождающихся насморком;</w:t>
      </w:r>
    </w:p>
    <w:p w:rsidR="00B54787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•</w:t>
      </w:r>
      <w:r w:rsidR="00B54787" w:rsidRPr="00584146">
        <w:rPr>
          <w:rFonts w:ascii="Times New Roman" w:hAnsi="Times New Roman" w:cs="Times New Roman"/>
          <w:sz w:val="24"/>
          <w:szCs w:val="24"/>
        </w:rPr>
        <w:t xml:space="preserve"> аллергический ринит;</w:t>
      </w:r>
    </w:p>
    <w:p w:rsidR="00B54787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• </w:t>
      </w:r>
      <w:r w:rsidR="00B54787" w:rsidRPr="00584146">
        <w:rPr>
          <w:rFonts w:ascii="Times New Roman" w:hAnsi="Times New Roman" w:cs="Times New Roman"/>
          <w:sz w:val="24"/>
          <w:szCs w:val="24"/>
        </w:rPr>
        <w:t>вазомоторный ринит;</w:t>
      </w:r>
    </w:p>
    <w:p w:rsidR="00B54787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•</w:t>
      </w:r>
      <w:r w:rsidR="00B54787" w:rsidRPr="00584146">
        <w:rPr>
          <w:rFonts w:ascii="Times New Roman" w:hAnsi="Times New Roman" w:cs="Times New Roman"/>
          <w:sz w:val="24"/>
          <w:szCs w:val="24"/>
        </w:rPr>
        <w:t xml:space="preserve"> для восстановления дренажа при воспалении придаточных пазух полости носа,</w:t>
      </w:r>
      <w:r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87" w:rsidRPr="00584146">
        <w:rPr>
          <w:rFonts w:ascii="Times New Roman" w:hAnsi="Times New Roman" w:cs="Times New Roman"/>
          <w:sz w:val="24"/>
          <w:szCs w:val="24"/>
        </w:rPr>
        <w:t>евстахиите</w:t>
      </w:r>
      <w:proofErr w:type="spellEnd"/>
      <w:r w:rsidR="00B54787" w:rsidRPr="00584146">
        <w:rPr>
          <w:rFonts w:ascii="Times New Roman" w:hAnsi="Times New Roman" w:cs="Times New Roman"/>
          <w:sz w:val="24"/>
          <w:szCs w:val="24"/>
        </w:rPr>
        <w:t>, среднем отите;</w:t>
      </w:r>
    </w:p>
    <w:p w:rsidR="00B54787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•</w:t>
      </w:r>
      <w:r w:rsidR="00B54787" w:rsidRPr="00584146">
        <w:rPr>
          <w:rFonts w:ascii="Times New Roman" w:hAnsi="Times New Roman" w:cs="Times New Roman"/>
          <w:sz w:val="24"/>
          <w:szCs w:val="24"/>
        </w:rPr>
        <w:t xml:space="preserve"> для устранения отека перед диагностическими манипуляциями в носовых</w:t>
      </w:r>
      <w:r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="00B54787" w:rsidRPr="00584146">
        <w:rPr>
          <w:rFonts w:ascii="Times New Roman" w:hAnsi="Times New Roman" w:cs="Times New Roman"/>
          <w:sz w:val="24"/>
          <w:szCs w:val="24"/>
        </w:rPr>
        <w:t>ходах.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Противопоказания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Атрофический ринит;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закрытоугольная</w:t>
      </w:r>
      <w:proofErr w:type="spellEnd"/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глаукома; гиперчувствительность к компонентам препарата.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Детский возраст до 6 лет.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С осторожностью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У пациентов, принимающих ингибиторы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моноаминоксидазы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и другие препараты, способствующие повышению артериального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давления в период до 10 дней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после их применения; при повышенном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внутриглазном давлении, выраженном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 xml:space="preserve">атеросклерозе, тахикардии,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феохромоцитоме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в период беременности и лактации, при тяжелых формах сердечно-сосудистых заболеваний (артериальная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гипертензия, стенокардия); при тиреотоксикозе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и сахарном диабете.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Беременность и лактация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При применении в период беременности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или грудного вскармливания не следует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превышать рекомендуемую дозировку.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Препарат должен применяться только после тщательной оценки соотношения риска и пользы для матери и плода.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Способ применения и дозы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i/>
          <w:iCs/>
          <w:sz w:val="24"/>
          <w:szCs w:val="24"/>
        </w:rPr>
        <w:t xml:space="preserve">Взрослым и детям старше 6 лет: </w:t>
      </w:r>
      <w:r w:rsidRPr="00584146">
        <w:rPr>
          <w:rFonts w:ascii="Times New Roman" w:hAnsi="Times New Roman" w:cs="Times New Roman"/>
          <w:sz w:val="24"/>
          <w:szCs w:val="24"/>
        </w:rPr>
        <w:t>по 1 впрыскиванию в каждый носовой ход 2-3 раза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в сутки. Если симптомы усиливаются или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улучшение не наступает в течение 3-х дней,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lastRenderedPageBreak/>
        <w:t>необходимо проконсультироваться с врачом. В рекомендованной дозе без консультации с врачом применять не более 7 дней.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146">
        <w:rPr>
          <w:rFonts w:ascii="Times New Roman" w:hAnsi="Times New Roman" w:cs="Times New Roman"/>
          <w:sz w:val="24"/>
          <w:szCs w:val="24"/>
        </w:rPr>
        <w:t>Дозы</w:t>
      </w:r>
      <w:proofErr w:type="gramEnd"/>
      <w:r w:rsidRPr="00584146">
        <w:rPr>
          <w:rFonts w:ascii="Times New Roman" w:hAnsi="Times New Roman" w:cs="Times New Roman"/>
          <w:sz w:val="24"/>
          <w:szCs w:val="24"/>
        </w:rPr>
        <w:t xml:space="preserve"> выше рекомендованных можно применять только под наблюдением врача.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Одно впрыскивание объемом 45 мкл содержит 22,5 мкг оксиметазолина гидрохлорида.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Побочное действие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Иногда: жжение или сухость носовых оболочек, чихание. В редких случаях: после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того, как пройдет эффект от применения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Називина</w:t>
      </w:r>
      <w:r w:rsidRPr="0058414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584146">
        <w:rPr>
          <w:rFonts w:ascii="Times New Roman" w:hAnsi="Times New Roman" w:cs="Times New Roman"/>
          <w:sz w:val="24"/>
          <w:szCs w:val="24"/>
        </w:rPr>
        <w:t>, сильное чувство «заложенности» носа (реактивная гиперемия). Многократная передозировка при местном назальном использовании приводит иногда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к таким системным симпатомиметическим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эффектам, как учащение пульса (тахикардия) и повышение артериального давления. В очень редких случаях наблюдались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беспокойство, бессонница, усталость,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головные боли и тошнота.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Длительное непрерывное использование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сосудосуживающих препаратов может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 xml:space="preserve">привести к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тахифилаксии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, атрофии слизистой оболочки полости носа и возвратному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отеку слизистой носа (медикаментозный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ринит).</w:t>
      </w:r>
    </w:p>
    <w:p w:rsidR="00F4799A" w:rsidRPr="00584146" w:rsidRDefault="00F4799A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Передозировка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После значительной передозировки или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случайном приеме внутрь могут появиться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следующие симптомы: сужение зрачков,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тошнота, рвота, цианоз, повышение температуры, тахикардия, аритмия, коллапс,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угнетение сердечной деятельности,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артериальная гипертензия, отек легких, дыхательные расстройства. Кроме того, могут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появляться психические расстройства,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а также угнетение функций центральной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нервной системы, сопровождающееся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сонливостью, понижением температуры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тела, брадикардией, артериальной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гипотензией, остановкой дыхания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и возможным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развитием комы.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При передозировке, связанной с приемом</w:t>
      </w:r>
      <w:r w:rsidR="00F4799A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препарата внутрь, назначается промывание желудка, активированный уголь.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Взаимодействие с другими лекарственными</w:t>
      </w:r>
      <w:r w:rsidR="0048450C"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b/>
          <w:bCs/>
          <w:sz w:val="24"/>
          <w:szCs w:val="24"/>
        </w:rPr>
        <w:t>средствами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При одновременном назначении блокаторов МАО и трициклических антидепрессантов – повышение артериального давления.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Совместное назначение других сосудосуживающих лекарственных средств повышает риск развития побочных эффектов.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Особые указания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lastRenderedPageBreak/>
        <w:t>Следует избегать длительного использования и передозировки препарата, в особенности у детей.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Влияние на способность управлять</w:t>
      </w:r>
      <w:r w:rsidR="0048450C"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b/>
          <w:bCs/>
          <w:sz w:val="24"/>
          <w:szCs w:val="24"/>
        </w:rPr>
        <w:t>транспортными средствами и оборудованием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После длительного применения или приема средств от насморка, содержащих оксиметазолин</w:t>
      </w:r>
      <w:bookmarkStart w:id="0" w:name="_GoBack"/>
      <w:bookmarkEnd w:id="0"/>
      <w:r w:rsidRPr="00584146">
        <w:rPr>
          <w:rFonts w:ascii="Times New Roman" w:hAnsi="Times New Roman" w:cs="Times New Roman"/>
          <w:sz w:val="24"/>
          <w:szCs w:val="24"/>
        </w:rPr>
        <w:t>, в дозировках, превышающих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рекомендуемые, нельзя исключать общее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влияние на сердечно-сосудистую систему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и центральную нервную систему. В этих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случаях способность управлять транспортным средством или оборудованием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может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снижаться.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Форма выпуска.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Спрей назальный дозированный 22,5 мкг/доза.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По 10 мл (не менее 143 дозы/флакон) препарата во флакон коричневого стекла, III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гидролитического класса с дозирующим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устройством из полиэтилена и нержавеющей стали и защитной крышкой.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1 флакон с инструкцией по применению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помещают в картонную пачку.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Хранение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Хранить при температуре не выше 25 °С.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Срок годности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3 года. Не применять по истечении срока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годности.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отпуска: </w:t>
      </w:r>
      <w:r w:rsidRPr="00584146">
        <w:rPr>
          <w:rFonts w:ascii="Times New Roman" w:hAnsi="Times New Roman" w:cs="Times New Roman"/>
          <w:sz w:val="24"/>
          <w:szCs w:val="24"/>
        </w:rPr>
        <w:t>без рецепта.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Юридическое лицо, на имя которого</w:t>
      </w:r>
      <w:r w:rsidR="0048450C"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b/>
          <w:bCs/>
          <w:sz w:val="24"/>
          <w:szCs w:val="24"/>
        </w:rPr>
        <w:t>выдано регистрационное удостоверение: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Мерк Зельбстмедикатион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, Германия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 xml:space="preserve">(Merck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Selbstmedikation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, Germany)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146">
        <w:rPr>
          <w:rFonts w:ascii="Times New Roman" w:hAnsi="Times New Roman" w:cs="Times New Roman"/>
          <w:sz w:val="24"/>
          <w:szCs w:val="24"/>
        </w:rPr>
        <w:t>Адрес</w:t>
      </w:r>
      <w:r w:rsidRPr="00584146">
        <w:rPr>
          <w:rFonts w:ascii="Times New Roman" w:hAnsi="Times New Roman" w:cs="Times New Roman"/>
          <w:sz w:val="24"/>
          <w:szCs w:val="24"/>
          <w:lang w:val="en-US"/>
        </w:rPr>
        <w:t>: Frankfurter Strasse 250,</w:t>
      </w:r>
      <w:r w:rsidR="0048450C" w:rsidRPr="00584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  <w:lang w:val="en-US"/>
        </w:rPr>
        <w:t>64293 Darmstadt,</w:t>
      </w:r>
      <w:r w:rsidR="0048450C" w:rsidRPr="00584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  <w:lang w:val="en-US"/>
        </w:rPr>
        <w:t>Germany.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Производители: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1) Мерк КГаА, Германия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146">
        <w:rPr>
          <w:rFonts w:ascii="Times New Roman" w:hAnsi="Times New Roman" w:cs="Times New Roman"/>
          <w:sz w:val="24"/>
          <w:szCs w:val="24"/>
        </w:rPr>
        <w:t>Франкфуртер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146">
        <w:rPr>
          <w:rFonts w:ascii="Times New Roman" w:hAnsi="Times New Roman" w:cs="Times New Roman"/>
          <w:sz w:val="24"/>
          <w:szCs w:val="24"/>
        </w:rPr>
        <w:t>штр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84146">
        <w:rPr>
          <w:rFonts w:ascii="Times New Roman" w:hAnsi="Times New Roman" w:cs="Times New Roman"/>
          <w:sz w:val="24"/>
          <w:szCs w:val="24"/>
        </w:rPr>
        <w:t xml:space="preserve"> 250,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64293 Дармштадт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Frankfurter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., 250, 64293 Darmstadt.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2) Софаримекс-Индустрия Кимика э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Фармасуэтика, С.А., Португалия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Авеню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Дас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Индастриас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Альто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до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Колариде</w:t>
      </w:r>
      <w:proofErr w:type="spellEnd"/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Касем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, 2735-213.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146">
        <w:rPr>
          <w:rFonts w:ascii="Times New Roman" w:hAnsi="Times New Roman" w:cs="Times New Roman"/>
          <w:sz w:val="24"/>
          <w:szCs w:val="24"/>
          <w:lang w:val="en-US"/>
        </w:rPr>
        <w:t>Av. Das Industrias - Alto do Colaride,</w:t>
      </w:r>
      <w:r w:rsidR="0048450C" w:rsidRPr="00584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  <w:lang w:val="en-US"/>
        </w:rPr>
        <w:t>Cacem, 2735-213.</w:t>
      </w:r>
    </w:p>
    <w:p w:rsidR="0048450C" w:rsidRPr="00584146" w:rsidRDefault="0048450C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46">
        <w:rPr>
          <w:rFonts w:ascii="Times New Roman" w:hAnsi="Times New Roman" w:cs="Times New Roman"/>
          <w:b/>
          <w:bCs/>
          <w:sz w:val="24"/>
          <w:szCs w:val="24"/>
        </w:rPr>
        <w:t>Претензии потребителей направлять</w:t>
      </w:r>
      <w:r w:rsidR="0048450C" w:rsidRPr="0058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 xml:space="preserve">ООО «Др.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Редди’с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146">
        <w:rPr>
          <w:rFonts w:ascii="Times New Roman" w:hAnsi="Times New Roman" w:cs="Times New Roman"/>
          <w:sz w:val="24"/>
          <w:szCs w:val="24"/>
        </w:rPr>
        <w:t>Лабораторис</w:t>
      </w:r>
      <w:proofErr w:type="spellEnd"/>
      <w:r w:rsidRPr="00584146">
        <w:rPr>
          <w:rFonts w:ascii="Times New Roman" w:hAnsi="Times New Roman" w:cs="Times New Roman"/>
          <w:sz w:val="24"/>
          <w:szCs w:val="24"/>
        </w:rPr>
        <w:t>»,</w:t>
      </w:r>
    </w:p>
    <w:p w:rsidR="00B54787" w:rsidRPr="00584146" w:rsidRDefault="00B54787" w:rsidP="00584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115035, г. Москва, Овчинниковская наб.,</w:t>
      </w:r>
      <w:r w:rsidR="0048450C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Pr="00584146">
        <w:rPr>
          <w:rFonts w:ascii="Times New Roman" w:hAnsi="Times New Roman" w:cs="Times New Roman"/>
          <w:sz w:val="24"/>
          <w:szCs w:val="24"/>
        </w:rPr>
        <w:t>д. 20, стр. 1.</w:t>
      </w:r>
    </w:p>
    <w:p w:rsidR="00B54787" w:rsidRPr="00584146" w:rsidRDefault="00B54787" w:rsidP="00584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146">
        <w:rPr>
          <w:rFonts w:ascii="Times New Roman" w:hAnsi="Times New Roman" w:cs="Times New Roman"/>
          <w:sz w:val="24"/>
          <w:szCs w:val="24"/>
        </w:rPr>
        <w:t>тел.:+7 (495) 783 29 01.</w:t>
      </w:r>
    </w:p>
    <w:sectPr w:rsidR="00B54787" w:rsidRPr="005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7"/>
    <w:rsid w:val="0048450C"/>
    <w:rsid w:val="00584146"/>
    <w:rsid w:val="00914A27"/>
    <w:rsid w:val="00B54787"/>
    <w:rsid w:val="00F4799A"/>
    <w:rsid w:val="00F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08E0-56C7-42BA-9C86-5E249BE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Gerasimenko</dc:creator>
  <cp:keywords/>
  <dc:description/>
  <cp:lastModifiedBy>Galina Titova</cp:lastModifiedBy>
  <cp:revision>3</cp:revision>
  <dcterms:created xsi:type="dcterms:W3CDTF">2018-11-07T13:37:00Z</dcterms:created>
  <dcterms:modified xsi:type="dcterms:W3CDTF">2018-11-08T04:23:00Z</dcterms:modified>
</cp:coreProperties>
</file>